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57F8591B"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w:t>
            </w:r>
            <w:bookmarkStart w:id="0" w:name="_GoBack"/>
            <w:bookmarkEnd w:id="0"/>
            <w:r w:rsidR="0059764D">
              <w:rPr>
                <w:rFonts w:asciiTheme="minorHAnsi" w:hAnsiTheme="minorHAnsi"/>
                <w:i/>
                <w:lang w:val="ro-RO"/>
              </w:rPr>
              <w:t xml:space="preserve"> cererii de proiecte POCA/</w:t>
            </w:r>
            <w:r w:rsidR="00E959FC">
              <w:rPr>
                <w:rFonts w:asciiTheme="minorHAnsi" w:hAnsiTheme="minorHAnsi"/>
                <w:i/>
                <w:lang w:val="ro-RO"/>
              </w:rPr>
              <w:t>611</w:t>
            </w:r>
            <w:r w:rsidR="005B5840">
              <w:rPr>
                <w:rFonts w:asciiTheme="minorHAnsi" w:hAnsiTheme="minorHAnsi"/>
                <w:i/>
                <w:lang w:val="ro-RO"/>
              </w:rPr>
              <w:t>/1</w:t>
            </w:r>
            <w:r w:rsidR="0059764D">
              <w:rPr>
                <w:rFonts w:asciiTheme="minorHAnsi" w:hAnsiTheme="minorHAnsi"/>
                <w:i/>
                <w:lang w:val="ro-RO"/>
              </w:rPr>
              <w:t>/</w:t>
            </w:r>
            <w:r w:rsidR="002F3D10">
              <w:rPr>
                <w:rFonts w:asciiTheme="minorHAnsi" w:hAnsiTheme="minorHAnsi"/>
                <w:i/>
                <w:lang w:val="ro-RO"/>
              </w:rPr>
              <w:t>4</w:t>
            </w:r>
            <w:r w:rsidR="0059764D">
              <w:rPr>
                <w:rFonts w:asciiTheme="minorHAnsi" w:hAnsiTheme="minorHAnsi"/>
                <w:i/>
                <w:lang w:val="ro-RO"/>
              </w:rPr>
              <w:t xml:space="preserve"> (IP</w:t>
            </w:r>
            <w:r w:rsidR="005B5840">
              <w:rPr>
                <w:rFonts w:asciiTheme="minorHAnsi" w:hAnsiTheme="minorHAnsi"/>
                <w:i/>
                <w:lang w:val="ro-RO"/>
              </w:rPr>
              <w:t>1</w:t>
            </w:r>
            <w:r w:rsidR="002F3D10">
              <w:rPr>
                <w:rFonts w:asciiTheme="minorHAnsi" w:hAnsiTheme="minorHAnsi"/>
                <w:i/>
                <w:lang w:val="ro-RO"/>
              </w:rPr>
              <w:t>6</w:t>
            </w:r>
            <w:r w:rsidR="0059764D">
              <w:rPr>
                <w:rFonts w:asciiTheme="minorHAnsi" w:hAnsiTheme="minorHAnsi"/>
                <w:i/>
                <w:lang w:val="ro-RO"/>
              </w:rPr>
              <w:t>/</w:t>
            </w:r>
            <w:r w:rsidR="00881316">
              <w:rPr>
                <w:rFonts w:asciiTheme="minorHAnsi" w:hAnsiTheme="minorHAnsi"/>
                <w:i/>
                <w:lang w:val="ro-RO"/>
              </w:rPr>
              <w:t>2019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5344A56A"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071221" w:rsidRPr="00E959FC">
              <w:rPr>
                <w:rFonts w:asciiTheme="minorHAnsi" w:hAnsiTheme="minorHAnsi"/>
                <w:i/>
                <w:lang w:val="ro-RO"/>
              </w:rPr>
              <w:t>/</w:t>
            </w:r>
            <w:r w:rsidR="00E959FC" w:rsidRPr="00E959FC">
              <w:rPr>
                <w:rFonts w:asciiTheme="minorHAnsi" w:hAnsiTheme="minorHAnsi"/>
                <w:i/>
                <w:lang w:val="ro-RO"/>
              </w:rPr>
              <w:t>611</w:t>
            </w:r>
            <w:r w:rsidR="00071221" w:rsidRPr="00E959FC">
              <w:rPr>
                <w:rFonts w:asciiTheme="minorHAnsi" w:hAnsiTheme="minorHAnsi"/>
                <w:i/>
                <w:lang w:val="ro-RO"/>
              </w:rPr>
              <w:t>/1/</w:t>
            </w:r>
            <w:r w:rsidR="002F3D10" w:rsidRPr="00E959FC">
              <w:rPr>
                <w:rFonts w:asciiTheme="minorHAnsi" w:hAnsiTheme="minorHAnsi"/>
                <w:i/>
                <w:lang w:val="ro-RO"/>
              </w:rPr>
              <w:t>4</w:t>
            </w:r>
            <w:r w:rsidR="00071221" w:rsidRPr="00E959FC">
              <w:rPr>
                <w:rFonts w:asciiTheme="minorHAnsi" w:hAnsiTheme="minorHAnsi"/>
                <w:i/>
                <w:lang w:val="ro-RO"/>
              </w:rPr>
              <w:t xml:space="preserve"> (</w:t>
            </w:r>
            <w:r w:rsidR="00071221">
              <w:rPr>
                <w:rFonts w:asciiTheme="minorHAnsi" w:hAnsiTheme="minorHAnsi"/>
                <w:i/>
                <w:lang w:val="ro-RO"/>
              </w:rPr>
              <w:t>IP1</w:t>
            </w:r>
            <w:r w:rsidR="002F3D10">
              <w:rPr>
                <w:rFonts w:asciiTheme="minorHAnsi" w:hAnsiTheme="minorHAnsi"/>
                <w:i/>
                <w:lang w:val="ro-RO"/>
              </w:rPr>
              <w:t>6</w:t>
            </w:r>
            <w:r w:rsidR="00071221">
              <w:rPr>
                <w:rFonts w:asciiTheme="minorHAnsi" w:hAnsiTheme="minorHAnsi"/>
                <w:i/>
                <w:lang w:val="ro-RO"/>
              </w:rPr>
              <w:t>/</w:t>
            </w:r>
            <w:r w:rsidR="00881316">
              <w:rPr>
                <w:rFonts w:asciiTheme="minorHAnsi" w:hAnsiTheme="minorHAnsi"/>
                <w:i/>
                <w:lang w:val="ro-RO"/>
              </w:rPr>
              <w:t>2019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1AF87FD2"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2F3D10">
        <w:rPr>
          <w:rFonts w:asciiTheme="minorHAnsi" w:hAnsiTheme="minorHAnsi"/>
          <w:b/>
          <w:lang w:val="ro-RO"/>
        </w:rPr>
        <w:t>4</w:t>
      </w:r>
      <w:r w:rsidRPr="0059764D">
        <w:rPr>
          <w:rFonts w:asciiTheme="minorHAnsi" w:hAnsiTheme="minorHAnsi"/>
          <w:b/>
          <w:lang w:val="ro-RO"/>
        </w:rPr>
        <w:t xml:space="preserve">. </w:t>
      </w:r>
      <w:r w:rsidR="002F3D10" w:rsidRPr="002F3D10">
        <w:rPr>
          <w:rFonts w:asciiTheme="minorHAnsi" w:hAnsiTheme="minorHAnsi"/>
          <w:b/>
          <w:lang w:val="ro-RO"/>
        </w:rPr>
        <w:t>Creșterea transparenței și responsabilității sistemului de achiziții publice în vederea aplicării unitare a normelor și procedurilor de achiziții publice și reducerea neregulilor în acest domeniu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5D744A4A"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 acțiunile din</w:t>
            </w:r>
            <w:r w:rsidR="002F3D10">
              <w:rPr>
                <w:rFonts w:asciiTheme="minorHAnsi" w:hAnsiTheme="minorHAnsi"/>
                <w:i/>
                <w:lang w:val="ro-RO"/>
              </w:rPr>
              <w:t xml:space="preserve"> </w:t>
            </w:r>
            <w:r w:rsidR="002F3D10" w:rsidRPr="002F3D10">
              <w:rPr>
                <w:rFonts w:asciiTheme="minorHAnsi" w:hAnsiTheme="minorHAnsi"/>
                <w:i/>
                <w:lang w:val="ro-RO"/>
              </w:rPr>
              <w:t>Strategia Națională în domeniul achizițiilor publice</w:t>
            </w:r>
            <w:r w:rsidRPr="00053BA1">
              <w:rPr>
                <w:rFonts w:asciiTheme="minorHAnsi" w:hAnsiTheme="minorHAnsi"/>
                <w:i/>
                <w:lang w:val="ro-RO"/>
              </w:rPr>
              <w:t xml:space="preserve">, din Strategia pentru consolidarea administrației publice </w:t>
            </w:r>
            <w:r w:rsidR="00CB00CB">
              <w:rPr>
                <w:rFonts w:asciiTheme="minorHAnsi" w:hAnsiTheme="minorHAnsi"/>
                <w:i/>
                <w:lang w:val="ro-RO"/>
              </w:rPr>
              <w:t xml:space="preserve">sau </w:t>
            </w:r>
            <w:r w:rsidR="002F3D10">
              <w:rPr>
                <w:rFonts w:asciiTheme="minorHAnsi" w:hAnsiTheme="minorHAnsi"/>
                <w:i/>
                <w:lang w:val="ro-RO"/>
              </w:rPr>
              <w:t>alte documente naționale strategice</w:t>
            </w:r>
            <w:r w:rsidRPr="00053BA1">
              <w:rPr>
                <w:rFonts w:asciiTheme="minorHAnsi" w:hAnsiTheme="minorHAnsi"/>
                <w:i/>
                <w:lang w:val="ro-RO"/>
              </w:rPr>
              <w:t>.)</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lastRenderedPageBreak/>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EB1A" w14:textId="77777777" w:rsidR="00C46E7E" w:rsidRDefault="00C46E7E" w:rsidP="00CD5B3B">
      <w:pPr>
        <w:rPr>
          <w:rFonts w:cs="Times New Roman"/>
        </w:rPr>
      </w:pPr>
      <w:r>
        <w:rPr>
          <w:rFonts w:cs="Times New Roman"/>
        </w:rPr>
        <w:separator/>
      </w:r>
    </w:p>
  </w:endnote>
  <w:endnote w:type="continuationSeparator" w:id="0">
    <w:p w14:paraId="1B57F2FD" w14:textId="77777777" w:rsidR="00C46E7E" w:rsidRDefault="00C46E7E"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E4E3" w14:textId="77777777" w:rsidR="00C46E7E" w:rsidRDefault="00C46E7E" w:rsidP="00CD5B3B">
      <w:pPr>
        <w:rPr>
          <w:rFonts w:cs="Times New Roman"/>
        </w:rPr>
      </w:pPr>
      <w:r>
        <w:rPr>
          <w:rFonts w:cs="Times New Roman"/>
        </w:rPr>
        <w:separator/>
      </w:r>
    </w:p>
  </w:footnote>
  <w:footnote w:type="continuationSeparator" w:id="0">
    <w:p w14:paraId="40E1524A" w14:textId="77777777" w:rsidR="00C46E7E" w:rsidRDefault="00C46E7E"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7988ACFA"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59764D" w:rsidRPr="00E959FC">
      <w:rPr>
        <w:rFonts w:cs="Arial"/>
        <w:i/>
        <w:color w:val="1F497D"/>
        <w:sz w:val="18"/>
        <w:szCs w:val="18"/>
        <w:lang w:val="ro-RO"/>
      </w:rPr>
      <w:t>/</w:t>
    </w:r>
    <w:r w:rsidR="00E959FC" w:rsidRPr="00E959FC">
      <w:rPr>
        <w:rFonts w:cs="Arial"/>
        <w:i/>
        <w:color w:val="1F497D"/>
        <w:sz w:val="18"/>
        <w:szCs w:val="18"/>
        <w:lang w:val="ro-RO"/>
      </w:rPr>
      <w:t>611</w:t>
    </w:r>
    <w:r w:rsidR="0059764D" w:rsidRPr="00E959FC">
      <w:rPr>
        <w:rFonts w:cs="Arial"/>
        <w:i/>
        <w:color w:val="1F497D"/>
        <w:sz w:val="18"/>
        <w:szCs w:val="18"/>
        <w:lang w:val="ro-RO"/>
      </w:rPr>
      <w:t>/</w:t>
    </w:r>
    <w:r w:rsidR="005B5840" w:rsidRPr="00E959FC">
      <w:rPr>
        <w:rFonts w:cs="Arial"/>
        <w:i/>
        <w:color w:val="1F497D"/>
        <w:sz w:val="18"/>
        <w:szCs w:val="18"/>
        <w:lang w:val="ro-RO"/>
      </w:rPr>
      <w:t>1</w:t>
    </w:r>
    <w:r w:rsidR="0059764D" w:rsidRPr="00E959FC">
      <w:rPr>
        <w:rFonts w:cs="Arial"/>
        <w:i/>
        <w:color w:val="1F497D"/>
        <w:sz w:val="18"/>
        <w:szCs w:val="18"/>
        <w:lang w:val="ro-RO"/>
      </w:rPr>
      <w:t>/</w:t>
    </w:r>
    <w:r w:rsidR="002F3D10">
      <w:rPr>
        <w:rFonts w:cs="Arial"/>
        <w:i/>
        <w:color w:val="1F497D"/>
        <w:sz w:val="18"/>
        <w:szCs w:val="18"/>
        <w:lang w:val="ro-RO"/>
      </w:rPr>
      <w:t>4</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2F3D10">
      <w:rPr>
        <w:rFonts w:cs="Arial"/>
        <w:i/>
        <w:color w:val="1F497D"/>
        <w:sz w:val="18"/>
        <w:szCs w:val="18"/>
        <w:lang w:val="ro-RO"/>
      </w:rPr>
      <w:t>6</w:t>
    </w:r>
    <w:r w:rsidRPr="00E81D80">
      <w:rPr>
        <w:rFonts w:cs="Arial"/>
        <w:i/>
        <w:color w:val="1F497D"/>
        <w:sz w:val="18"/>
        <w:szCs w:val="18"/>
        <w:lang w:val="ro-RO"/>
      </w:rPr>
      <w:t>/201</w:t>
    </w:r>
    <w:r w:rsidR="00881316">
      <w:rPr>
        <w:rFonts w:cs="Arial"/>
        <w:i/>
        <w:color w:val="1F497D"/>
        <w:sz w:val="18"/>
        <w:szCs w:val="18"/>
        <w:lang w:val="ro-RO"/>
      </w:rPr>
      <w:t>9</w:t>
    </w:r>
    <w:r w:rsidR="0059764D">
      <w:rPr>
        <w:rFonts w:cs="Arial"/>
        <w:i/>
        <w:color w:val="1F497D"/>
        <w:sz w:val="18"/>
        <w:szCs w:val="18"/>
        <w:lang w:val="ro-RO"/>
      </w:rPr>
      <w:t>)</w:t>
    </w:r>
    <w:r w:rsidR="00AD5BC7">
      <w:rPr>
        <w:rFonts w:cs="Arial"/>
        <w:i/>
        <w:color w:val="1F497D"/>
        <w:sz w:val="18"/>
        <w:szCs w:val="18"/>
        <w:lang w:val="ro-RO"/>
      </w:rPr>
      <w:tab/>
    </w:r>
    <w:r w:rsidR="00AD5BC7">
      <w:rPr>
        <w:rFonts w:cs="Arial"/>
        <w:i/>
        <w:color w:val="1F497D"/>
        <w:sz w:val="18"/>
        <w:szCs w:val="18"/>
        <w:lang w:val="ro-RO"/>
      </w:rPr>
      <w:tab/>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34D29"/>
    <w:rsid w:val="00042EE9"/>
    <w:rsid w:val="0004398D"/>
    <w:rsid w:val="00043D9E"/>
    <w:rsid w:val="00053437"/>
    <w:rsid w:val="00053BA1"/>
    <w:rsid w:val="000555A5"/>
    <w:rsid w:val="00060644"/>
    <w:rsid w:val="00062EE3"/>
    <w:rsid w:val="00064DB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2F3D10"/>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E4BEC"/>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67A9"/>
    <w:rsid w:val="0082736C"/>
    <w:rsid w:val="0082779F"/>
    <w:rsid w:val="00833C9D"/>
    <w:rsid w:val="00836BD2"/>
    <w:rsid w:val="008466EA"/>
    <w:rsid w:val="00846788"/>
    <w:rsid w:val="0084721F"/>
    <w:rsid w:val="00850A3B"/>
    <w:rsid w:val="00860289"/>
    <w:rsid w:val="008667BB"/>
    <w:rsid w:val="0087543F"/>
    <w:rsid w:val="00881316"/>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04F24"/>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46E7E"/>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959FC"/>
    <w:rsid w:val="00EB161F"/>
    <w:rsid w:val="00EB4DEF"/>
    <w:rsid w:val="00EB58DF"/>
    <w:rsid w:val="00EB5FDC"/>
    <w:rsid w:val="00EC1435"/>
    <w:rsid w:val="00EC66CB"/>
    <w:rsid w:val="00ED07D3"/>
    <w:rsid w:val="00ED20A7"/>
    <w:rsid w:val="00ED20B8"/>
    <w:rsid w:val="00ED494C"/>
    <w:rsid w:val="00EF11C3"/>
    <w:rsid w:val="00EF4B61"/>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3474"/>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9306D-3378-414A-9FE4-DA838AF6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3</cp:revision>
  <cp:lastPrinted>2015-04-28T18:38:00Z</cp:lastPrinted>
  <dcterms:created xsi:type="dcterms:W3CDTF">2019-05-24T11:38:00Z</dcterms:created>
  <dcterms:modified xsi:type="dcterms:W3CDTF">2019-05-24T11:39:00Z</dcterms:modified>
</cp:coreProperties>
</file>