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3682" w14:textId="77777777" w:rsidR="00554CE0" w:rsidRDefault="00554CE0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287FB689" w14:textId="1FF4C6B6" w:rsidR="0049246E" w:rsidRPr="0049246E" w:rsidRDefault="0049246E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49246E">
        <w:rPr>
          <w:rFonts w:ascii="Trebuchet MS" w:hAnsi="Trebuchet MS"/>
          <w:b/>
          <w:sz w:val="28"/>
          <w:szCs w:val="28"/>
          <w:lang w:val="ro-RO"/>
        </w:rPr>
        <w:t>LISTA ERORILOR FRECVENTE</w:t>
      </w:r>
    </w:p>
    <w:p w14:paraId="468A5F2A" w14:textId="3B0B5B38" w:rsidR="0049246E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4571AD58" w14:textId="4A418E5D" w:rsidR="0049246E" w:rsidRDefault="004B44A9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R</w:t>
      </w:r>
      <w:r w:rsidR="0044509F" w:rsidRPr="00BB1873">
        <w:rPr>
          <w:rFonts w:ascii="Trebuchet MS" w:hAnsi="Trebuchet MS"/>
          <w:sz w:val="28"/>
          <w:szCs w:val="28"/>
          <w:lang w:val="ro-RO"/>
        </w:rPr>
        <w:t>eferinț</w:t>
      </w:r>
      <w:r>
        <w:rPr>
          <w:rFonts w:ascii="Trebuchet MS" w:hAnsi="Trebuchet MS"/>
          <w:sz w:val="28"/>
          <w:szCs w:val="28"/>
          <w:lang w:val="ro-RO"/>
        </w:rPr>
        <w:t>a</w:t>
      </w:r>
      <w:r w:rsidR="0044509F" w:rsidRPr="00BB1873">
        <w:rPr>
          <w:rFonts w:ascii="Trebuchet MS" w:hAnsi="Trebuchet MS"/>
          <w:sz w:val="28"/>
          <w:szCs w:val="28"/>
          <w:lang w:val="ro-RO"/>
        </w:rPr>
        <w:t xml:space="preserve">: </w:t>
      </w:r>
      <w:r w:rsidR="005B34CF">
        <w:rPr>
          <w:rFonts w:ascii="Trebuchet MS" w:hAnsi="Trebuchet MS"/>
          <w:sz w:val="28"/>
          <w:szCs w:val="28"/>
          <w:lang w:val="ro-RO"/>
        </w:rPr>
        <w:t>30.06.2018</w:t>
      </w:r>
    </w:p>
    <w:p w14:paraId="3513CFB4" w14:textId="3D7673EF" w:rsidR="0049246E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7B5E4864" w14:textId="0F201A01" w:rsidR="004B44A9" w:rsidRDefault="001652EE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Prezenta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listă 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este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realizată pe baza 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ei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principalelor rezultate și tipurilor de erori detectate ca urmare a verificăril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or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efectuate la nivelul AM POCA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conformitate cu articolul 125 alineatul (5) din CPR și</w:t>
      </w:r>
      <w:r w:rsidR="000C7B7A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reprezintă o acțiune corectivă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</w:t>
      </w:r>
      <w:r w:rsidR="005B34CF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are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are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 scop </w:t>
      </w:r>
      <w:r w:rsidR="000C7B7A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eliminarea/reducerea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cauzelor de producere a 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elor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erori detectate</w:t>
      </w:r>
      <w:r w:rsidR="00A45905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5413F1D9" w14:textId="42DB19AA" w:rsidR="001652EE" w:rsidRDefault="003F667F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CF5E6" wp14:editId="12E0078F">
                <wp:simplePos x="0" y="0"/>
                <wp:positionH relativeFrom="column">
                  <wp:posOffset>4669035</wp:posOffset>
                </wp:positionH>
                <wp:positionV relativeFrom="paragraph">
                  <wp:posOffset>586375</wp:posOffset>
                </wp:positionV>
                <wp:extent cx="268898" cy="2979860"/>
                <wp:effectExtent l="16193" t="155257" r="14287" b="0"/>
                <wp:wrapNone/>
                <wp:docPr id="2" name="Left Brac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8898" cy="2979860"/>
                        </a:xfrm>
                        <a:prstGeom prst="leftBrac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82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367.65pt;margin-top:46.15pt;width:21.15pt;height:234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" adj="162" strokecolor="#4472c4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4894" wp14:editId="1B8F9D81">
                <wp:simplePos x="0" y="0"/>
                <wp:positionH relativeFrom="column">
                  <wp:posOffset>1681529</wp:posOffset>
                </wp:positionH>
                <wp:positionV relativeFrom="paragraph">
                  <wp:posOffset>582881</wp:posOffset>
                </wp:positionV>
                <wp:extent cx="268898" cy="2979860"/>
                <wp:effectExtent l="16193" t="155257" r="14287" b="0"/>
                <wp:wrapNone/>
                <wp:docPr id="7" name="Left Brac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22438-5E37-49C8-A62F-7A2DB36AA9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8898" cy="297986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E489" id="Left Brace 6" o:spid="_x0000_s1026" type="#_x0000_t87" style="position:absolute;margin-left:132.4pt;margin-top:45.9pt;width:21.15pt;height:234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" adj="162" strokecolor="#4472c4 [3204]" strokeweight="2.25pt">
                <v:stroke joinstyle="miter"/>
              </v:shape>
            </w:pict>
          </mc:Fallback>
        </mc:AlternateContent>
      </w:r>
      <w:r w:rsidR="002A4C71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Analiza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2A4C71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erorilor detectate a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re la bază rezultatul verificărilor pri</w:t>
      </w:r>
      <w:r w:rsidR="00DE218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vind cheltuielile solicitate de Beneficiarii POCA</w:t>
      </w:r>
      <w:r w:rsidR="00E63E78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cadrul cererilor de</w:t>
      </w:r>
      <w:r w:rsidR="002F44B7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rambursare care au făcut obiectul plăților/rambursărilor în perioada de la aprobarea programului</w:t>
      </w:r>
      <w:r w:rsidR="0003496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(lu</w:t>
      </w:r>
      <w:r w:rsidR="00604935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â</w:t>
      </w:r>
      <w:r w:rsidR="0003496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nd în considerare data </w:t>
      </w:r>
      <w:r w:rsidR="00E51DFC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primei rambursări – 13.07.2016</w:t>
      </w:r>
      <w:r w:rsidR="0003496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)</w:t>
      </w:r>
      <w:r w:rsidR="00E51DFC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până la </w:t>
      </w:r>
      <w:r w:rsidR="005C1407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30.06.2018</w:t>
      </w:r>
      <w:r w:rsidR="00E51DFC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(data încheierii exerci</w:t>
      </w:r>
      <w:r w:rsidR="004B44A9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ț</w:t>
      </w:r>
      <w:r w:rsidR="00E51DFC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iului contabil 2017-2018)</w:t>
      </w:r>
      <w:r w:rsidR="004B44A9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  <w:r w:rsidRPr="003F667F">
        <w:rPr>
          <w:noProof/>
        </w:rPr>
        <w:t xml:space="preserve"> </w:t>
      </w:r>
    </w:p>
    <w:p w14:paraId="48BD6B5D" w14:textId="27451F17" w:rsidR="004B44A9" w:rsidRPr="0035750D" w:rsidRDefault="005942BF" w:rsidP="00BC7484">
      <w:pPr>
        <w:spacing w:after="160" w:line="259" w:lineRule="auto"/>
        <w:jc w:val="both"/>
        <w:rPr>
          <w:rFonts w:ascii="Trebuchet MS" w:eastAsia="Times New Roman" w:hAnsi="Trebuchet MS"/>
          <w:i/>
          <w:noProof/>
          <w:color w:val="17365D"/>
          <w:spacing w:val="5"/>
          <w:kern w:val="28"/>
          <w:lang w:val="ro-RO"/>
        </w:rPr>
      </w:pPr>
      <w:r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07A3F" wp14:editId="6DFEA542">
                <wp:simplePos x="0" y="0"/>
                <wp:positionH relativeFrom="column">
                  <wp:posOffset>4106008</wp:posOffset>
                </wp:positionH>
                <wp:positionV relativeFrom="paragraph">
                  <wp:posOffset>234803</wp:posOffset>
                </wp:positionV>
                <wp:extent cx="1400175" cy="438150"/>
                <wp:effectExtent l="0" t="0" r="9525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57E47B-C355-48C2-82F9-F72C60D633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A0DA" w14:textId="77777777" w:rsidR="003F667F" w:rsidRPr="005942BF" w:rsidRDefault="003F667F" w:rsidP="005942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proofErr w:type="spellStart"/>
                            <w:r w:rsidRPr="005942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cheltuieli</w:t>
                            </w:r>
                            <w:proofErr w:type="spellEnd"/>
                            <w:r w:rsidRPr="005942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942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neeligibile</w:t>
                            </w:r>
                            <w:proofErr w:type="spellEnd"/>
                          </w:p>
                          <w:p w14:paraId="43B1CFBE" w14:textId="77777777" w:rsidR="003F667F" w:rsidRPr="005942BF" w:rsidRDefault="003F667F" w:rsidP="005942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5942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87,64 %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A307A3F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323.3pt;margin-top:18.5pt;width:110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" fillcolor="white [3201]" stroked="f">
                <v:textbox>
                  <w:txbxContent>
                    <w:p w14:paraId="7612A0DA" w14:textId="77777777" w:rsidR="003F667F" w:rsidRPr="005942BF" w:rsidRDefault="003F667F" w:rsidP="005942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1" w:themeShade="80"/>
                        </w:rPr>
                      </w:pPr>
                      <w:proofErr w:type="spellStart"/>
                      <w:r w:rsidRPr="005942BF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cheltuieli</w:t>
                      </w:r>
                      <w:proofErr w:type="spellEnd"/>
                      <w:r w:rsidRPr="005942BF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942BF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neeligibile</w:t>
                      </w:r>
                      <w:proofErr w:type="spellEnd"/>
                    </w:p>
                    <w:p w14:paraId="43B1CFBE" w14:textId="77777777" w:rsidR="003F667F" w:rsidRPr="005942BF" w:rsidRDefault="003F667F" w:rsidP="005942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1" w:themeShade="80"/>
                        </w:rPr>
                      </w:pPr>
                      <w:r w:rsidRPr="005942BF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87,64 %</w:t>
                      </w:r>
                    </w:p>
                  </w:txbxContent>
                </v:textbox>
              </v:shape>
            </w:pict>
          </mc:Fallback>
        </mc:AlternateContent>
      </w:r>
      <w:r w:rsidR="003F667F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47E48" wp14:editId="42415327">
                <wp:simplePos x="0" y="0"/>
                <wp:positionH relativeFrom="column">
                  <wp:posOffset>1248508</wp:posOffset>
                </wp:positionH>
                <wp:positionV relativeFrom="paragraph">
                  <wp:posOffset>236220</wp:posOffset>
                </wp:positionV>
                <wp:extent cx="1143000" cy="504825"/>
                <wp:effectExtent l="0" t="0" r="0" b="9525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C542FF-BF1A-45D3-90C5-153DD97E32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90949" w14:textId="5F1FDDA7" w:rsidR="003F667F" w:rsidRPr="005942BF" w:rsidRDefault="003F667F" w:rsidP="003F66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5942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  <w:lang w:val="ro-RO"/>
                              </w:rPr>
                              <w:t>achiziții publice</w:t>
                            </w:r>
                          </w:p>
                          <w:p w14:paraId="52061188" w14:textId="77777777" w:rsidR="003F667F" w:rsidRPr="005942BF" w:rsidRDefault="003F667F" w:rsidP="003F66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5942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12,36 %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4C47E48" id="TextBox 8" o:spid="_x0000_s1027" type="#_x0000_t202" style="position:absolute;left:0;text-align:left;margin-left:98.3pt;margin-top:18.6pt;width:90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" fillcolor="white [3201]" stroked="f">
                <v:textbox>
                  <w:txbxContent>
                    <w:p w14:paraId="68990949" w14:textId="5F1FDDA7" w:rsidR="003F667F" w:rsidRPr="005942BF" w:rsidRDefault="003F667F" w:rsidP="003F66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1" w:themeShade="80"/>
                        </w:rPr>
                      </w:pPr>
                      <w:r w:rsidRPr="005942BF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  <w:lang w:val="ro-RO"/>
                        </w:rPr>
                        <w:t>achiziții publice</w:t>
                      </w:r>
                    </w:p>
                    <w:p w14:paraId="52061188" w14:textId="77777777" w:rsidR="003F667F" w:rsidRPr="005942BF" w:rsidRDefault="003F667F" w:rsidP="003F66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1" w:themeShade="80"/>
                        </w:rPr>
                      </w:pPr>
                      <w:r w:rsidRPr="005942BF">
                        <w:rPr>
                          <w:rFonts w:asciiTheme="minorHAnsi" w:hAnsi="Calibri" w:cstheme="minorBidi"/>
                          <w:b/>
                          <w:bCs/>
                          <w:color w:val="1F3864" w:themeColor="accent1" w:themeShade="80"/>
                          <w:sz w:val="22"/>
                          <w:szCs w:val="22"/>
                        </w:rPr>
                        <w:t>12,36 %</w:t>
                      </w:r>
                    </w:p>
                  </w:txbxContent>
                </v:textbox>
              </v:shape>
            </w:pict>
          </mc:Fallback>
        </mc:AlternateContent>
      </w:r>
      <w:r w:rsidR="0035750D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>Repartizarea erorilor detectate, în funcție de amploarea impactului financiar:</w:t>
      </w:r>
    </w:p>
    <w:p w14:paraId="01CC388C" w14:textId="30C78387" w:rsidR="00612DCC" w:rsidRDefault="00FD50C7" w:rsidP="00FD50C7">
      <w:pPr>
        <w:spacing w:after="160" w:line="259" w:lineRule="auto"/>
        <w:ind w:hanging="1418"/>
        <w:jc w:val="both"/>
        <w:rPr>
          <w:rFonts w:ascii="Trebuchet MS" w:eastAsia="Times New Roman" w:hAnsi="Trebuchet MS"/>
          <w:noProof/>
          <w:color w:val="17365D"/>
          <w:spacing w:val="5"/>
          <w:kern w:val="28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0EBE17D" wp14:editId="68A8F0C7">
            <wp:extent cx="8299450" cy="2910254"/>
            <wp:effectExtent l="0" t="19050" r="6350" b="44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FC773BE-5E2A-4278-96D2-0D36741F9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12F2D9" w14:textId="0B6C7757" w:rsidR="00612DCC" w:rsidRDefault="002F4A3E" w:rsidP="00BC7484">
      <w:pPr>
        <w:spacing w:after="160" w:line="259" w:lineRule="auto"/>
        <w:jc w:val="both"/>
        <w:rPr>
          <w:rFonts w:ascii="Trebuchet MS" w:eastAsia="Times New Roman" w:hAnsi="Trebuchet MS"/>
          <w:noProof/>
          <w:color w:val="17365D"/>
          <w:spacing w:val="5"/>
          <w:kern w:val="28"/>
          <w:sz w:val="24"/>
          <w:szCs w:val="24"/>
          <w:lang w:val="ro-RO"/>
        </w:rPr>
      </w:pPr>
      <w:r w:rsidRPr="002F4A3E">
        <w:drawing>
          <wp:inline distT="0" distB="0" distL="0" distR="0" wp14:anchorId="0B19E885" wp14:editId="1027341A">
            <wp:extent cx="6634386" cy="23651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275" cy="239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858C" w14:textId="65C8DC17" w:rsidR="00E965BD" w:rsidRDefault="00E965BD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</w:pPr>
    </w:p>
    <w:p w14:paraId="65B054F7" w14:textId="77777777" w:rsidR="00355F76" w:rsidRDefault="00355F76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</w:pPr>
    </w:p>
    <w:p w14:paraId="445B7DF0" w14:textId="61E00832" w:rsidR="003F5AF2" w:rsidRDefault="00E36ED1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</w:pPr>
      <w:r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>Tipologia</w:t>
      </w:r>
      <w:r w:rsidR="003F5AF2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 xml:space="preserve"> erori</w:t>
      </w:r>
      <w:r w:rsidR="008C255B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>lor</w:t>
      </w:r>
      <w:r w:rsidR="003F5AF2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 xml:space="preserve"> detectate</w:t>
      </w:r>
      <w:r w:rsidR="00BE1D9B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 xml:space="preserve"> </w:t>
      </w:r>
      <w:r w:rsidR="00BD1C54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>în verificările de management</w:t>
      </w:r>
      <w:r w:rsidR="003F5AF2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 xml:space="preserve"> – detalii ale cauzelor frecvente de producere a acestora</w:t>
      </w:r>
      <w:r w:rsidR="00BE20FE" w:rsidRPr="0035750D"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  <w:t>:</w:t>
      </w:r>
    </w:p>
    <w:p w14:paraId="6AA74625" w14:textId="77777777" w:rsidR="009A1265" w:rsidRPr="0035750D" w:rsidRDefault="009A1265" w:rsidP="003F5A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/>
          <w:b/>
          <w:i/>
          <w:noProof/>
          <w:color w:val="17365D"/>
          <w:spacing w:val="5"/>
          <w:kern w:val="28"/>
          <w:lang w:val="ro-RO"/>
        </w:rPr>
      </w:pPr>
    </w:p>
    <w:tbl>
      <w:tblPr>
        <w:tblStyle w:val="GridTable5Dark-Accent1"/>
        <w:tblW w:w="9918" w:type="dxa"/>
        <w:tblLayout w:type="fixed"/>
        <w:tblLook w:val="04A0" w:firstRow="1" w:lastRow="0" w:firstColumn="1" w:lastColumn="0" w:noHBand="0" w:noVBand="1"/>
      </w:tblPr>
      <w:tblGrid>
        <w:gridCol w:w="499"/>
        <w:gridCol w:w="1623"/>
        <w:gridCol w:w="5386"/>
        <w:gridCol w:w="2410"/>
      </w:tblGrid>
      <w:tr w:rsidR="003A6F58" w14:paraId="6A833706" w14:textId="77777777" w:rsidTr="00355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52A4D80" w14:textId="19AAE600" w:rsidR="003A6F58" w:rsidRDefault="003A6F58" w:rsidP="003F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 xml:space="preserve">Nr </w:t>
            </w:r>
            <w:proofErr w:type="spellStart"/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crt</w:t>
            </w:r>
            <w:proofErr w:type="spellEnd"/>
          </w:p>
        </w:tc>
        <w:tc>
          <w:tcPr>
            <w:tcW w:w="1623" w:type="dxa"/>
          </w:tcPr>
          <w:p w14:paraId="32EBF713" w14:textId="0D6DEF38" w:rsidR="003A6F58" w:rsidRPr="00355F76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  <w:r w:rsidRPr="00355F76">
              <w:rPr>
                <w:rFonts w:ascii="Trebuchet MS" w:eastAsiaTheme="minorHAnsi" w:hAnsi="Trebuchet MS"/>
                <w:bCs w:val="0"/>
                <w:color w:val="000000"/>
                <w:lang w:val="ro-RO"/>
              </w:rPr>
              <w:t>Principalele erori detectate fac referire la:</w:t>
            </w:r>
          </w:p>
        </w:tc>
        <w:tc>
          <w:tcPr>
            <w:tcW w:w="5386" w:type="dxa"/>
          </w:tcPr>
          <w:p w14:paraId="217269FF" w14:textId="77777777"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14:paraId="20B34E86" w14:textId="77777777"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14:paraId="19D8262D" w14:textId="77777777" w:rsidR="003A6F58" w:rsidRPr="009D1CD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  <w:r w:rsidRPr="009D1CD8">
              <w:rPr>
                <w:rFonts w:ascii="Trebuchet MS" w:eastAsiaTheme="minorHAnsi" w:hAnsi="Trebuchet MS"/>
                <w:bCs w:val="0"/>
                <w:color w:val="000000"/>
                <w:lang w:val="ro-RO"/>
              </w:rPr>
              <w:t>Cauze/detalii manifestare</w:t>
            </w:r>
          </w:p>
        </w:tc>
        <w:tc>
          <w:tcPr>
            <w:tcW w:w="2410" w:type="dxa"/>
          </w:tcPr>
          <w:p w14:paraId="4AD29814" w14:textId="2760534E" w:rsidR="003A6F58" w:rsidRDefault="003A6F58" w:rsidP="00355F76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 w:val="0"/>
                <w:color w:val="000000"/>
                <w:lang w:val="ro-RO"/>
              </w:rPr>
            </w:pPr>
          </w:p>
          <w:p w14:paraId="3568984D" w14:textId="77777777" w:rsidR="00355F76" w:rsidRDefault="00355F76" w:rsidP="00355F76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</w:p>
          <w:p w14:paraId="0C2109D7" w14:textId="77777777" w:rsidR="003A6F58" w:rsidRDefault="003A6F58" w:rsidP="0068117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 w:val="0"/>
                <w:color w:val="000000"/>
                <w:lang w:val="ro-RO"/>
              </w:rPr>
              <w:t>Prevederi legale încălcate</w:t>
            </w:r>
          </w:p>
        </w:tc>
      </w:tr>
      <w:tr w:rsidR="003A6F58" w14:paraId="1121F7DD" w14:textId="77777777" w:rsidTr="0004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14:paraId="46E2CAAE" w14:textId="77777777"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</w:t>
            </w:r>
          </w:p>
        </w:tc>
        <w:tc>
          <w:tcPr>
            <w:tcW w:w="1623" w:type="dxa"/>
            <w:vMerge w:val="restart"/>
          </w:tcPr>
          <w:p w14:paraId="05864577" w14:textId="77777777" w:rsidR="003A6F58" w:rsidRPr="00D73802" w:rsidRDefault="003A6F58" w:rsidP="00740E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 xml:space="preserve">Pista de audit </w:t>
            </w:r>
          </w:p>
        </w:tc>
        <w:tc>
          <w:tcPr>
            <w:tcW w:w="5386" w:type="dxa"/>
          </w:tcPr>
          <w:p w14:paraId="6D234513" w14:textId="08D0C708" w:rsidR="003A6F58" w:rsidRPr="006E657A" w:rsidRDefault="003A6F58" w:rsidP="006E657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046BA">
              <w:rPr>
                <w:rFonts w:ascii="Trebuchet MS" w:eastAsiaTheme="minorHAnsi" w:hAnsi="Trebuchet MS"/>
                <w:bCs/>
                <w:color w:val="000000"/>
                <w:lang w:val="ro-RO"/>
              </w:rPr>
              <w:t>cheltuieli în afara perioade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i de referință declarată </w:t>
            </w:r>
            <w:r w:rsidRPr="006E657A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 cererea de rambursare ori neproporționale cu perioada de referință, respectiv care nu respectă realitatea cheltuielilor</w:t>
            </w:r>
            <w:r w:rsidR="0090434D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în raport cu justificativele prezentate</w:t>
            </w:r>
            <w:r w:rsidRPr="006E657A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(ex: reprezentând costuri de asigurare RCA/CASCO, Roviniete, abonamente la publicații)</w:t>
            </w:r>
          </w:p>
          <w:p w14:paraId="7D1DD4E6" w14:textId="77777777" w:rsidR="003A6F58" w:rsidRPr="000477D2" w:rsidRDefault="003A6F58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facturi de avans fără dovezi privind recepția serviciilor</w:t>
            </w:r>
          </w:p>
          <w:p w14:paraId="7C7D6414" w14:textId="77777777" w:rsidR="003A6F58" w:rsidRPr="000477D2" w:rsidRDefault="003A6F58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solicitate care </w:t>
            </w:r>
            <w:proofErr w:type="spellStart"/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exced</w:t>
            </w:r>
            <w:proofErr w:type="spellEnd"/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bugetului aprobat prin contractele economice</w:t>
            </w:r>
          </w:p>
          <w:p w14:paraId="71753C16" w14:textId="77777777" w:rsidR="003A6F58" w:rsidRPr="000477D2" w:rsidRDefault="003A6F58" w:rsidP="00973B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lipsă documente justificative pentru realizarea efectivă a cheltuielilor solicitate la plată/diferențe de calcul față de justificative  (lipsă dovezi complete privind: consum combustibil/transport, realizarea efectivă a deplasărilor/deconturi, necorespondența cheltuielilor de cazare cu diagrama de cazare, plăți contribuții salariale, ore în afara contractului de muncă,</w:t>
            </w:r>
            <w:r w:rsidRPr="000477D2">
              <w:t xml:space="preserve"> </w:t>
            </w: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TVA în afara certificatului emis de ANAF, aplicarea incorectă a unor procente/metodologii de calcul, erori de calcul în centralizatoarele cheltuielilor efectuate, alte diferențe din rotunjiri necorespunzătoare)</w:t>
            </w:r>
          </w:p>
          <w:p w14:paraId="398F1CB1" w14:textId="77777777" w:rsidR="003A6F58" w:rsidRPr="000477D2" w:rsidRDefault="003A6F58" w:rsidP="009E39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metodologiei calcul pentru cheltuielile de administrație sau erori de calcul în aplicarea acesteia</w:t>
            </w:r>
          </w:p>
          <w:p w14:paraId="0BDD2772" w14:textId="0FE7EA91" w:rsidR="009A1265" w:rsidRPr="00355F76" w:rsidRDefault="003A6F58" w:rsidP="00355F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bCs/>
                <w:color w:val="000000"/>
                <w:lang w:val="ro-RO"/>
              </w:rPr>
              <w:t>imposibilitatea de auditare/de identificare fizică a unor mijloace fixe</w:t>
            </w:r>
          </w:p>
        </w:tc>
        <w:tc>
          <w:tcPr>
            <w:tcW w:w="2410" w:type="dxa"/>
          </w:tcPr>
          <w:p w14:paraId="3E3EFAA2" w14:textId="77777777" w:rsidR="003A6F58" w:rsidRPr="0036181F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art. 2(1)b</w:t>
            </w:r>
            <w:r w:rsidRPr="0036181F">
              <w:rPr>
                <w:rFonts w:ascii="Trebuchet MS" w:eastAsiaTheme="minorHAnsi" w:hAnsi="Trebuchet MS"/>
                <w:bCs/>
                <w:color w:val="000000"/>
                <w:lang w:val="ro-RO"/>
              </w:rPr>
              <w:t>)</w:t>
            </w:r>
          </w:p>
        </w:tc>
      </w:tr>
      <w:tr w:rsidR="003A6F58" w14:paraId="10E1A76A" w14:textId="77777777" w:rsidTr="00045DA5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14:paraId="5F2E990C" w14:textId="77777777"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623" w:type="dxa"/>
            <w:vMerge/>
          </w:tcPr>
          <w:p w14:paraId="19B2514E" w14:textId="77777777" w:rsidR="003A6F58" w:rsidRPr="00D73802" w:rsidRDefault="003A6F58" w:rsidP="00740E3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386" w:type="dxa"/>
          </w:tcPr>
          <w:p w14:paraId="68E5DF0C" w14:textId="77777777" w:rsidR="003A6F58" w:rsidRPr="00A15637" w:rsidRDefault="003A6F58" w:rsidP="004662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4815B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care nu respectă contractul/ordinul de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finanțare: </w:t>
            </w:r>
            <w:r>
              <w:rPr>
                <w:rFonts w:ascii="Trebuchet MS" w:eastAsiaTheme="minorHAnsi" w:hAnsi="Trebuchet MS"/>
                <w:bCs/>
                <w:lang w:val="ro-RO"/>
              </w:rPr>
              <w:t>cheltuieli care depășesc bugetul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 aprobat al proiectului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(ex: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salarii </w:t>
            </w:r>
            <w:proofErr w:type="spellStart"/>
            <w:r>
              <w:rPr>
                <w:rFonts w:ascii="Trebuchet MS" w:eastAsiaTheme="minorHAnsi" w:hAnsi="Trebuchet MS"/>
                <w:bCs/>
                <w:lang w:val="ro-RO"/>
              </w:rPr>
              <w:t>ne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>bugetate</w:t>
            </w:r>
            <w:proofErr w:type="spellEnd"/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 ori depășire tarif unitar stabilit în buget pentru experți, diferențe TVA</w:t>
            </w:r>
            <w:r>
              <w:rPr>
                <w:rFonts w:ascii="Trebuchet MS" w:eastAsiaTheme="minorHAnsi" w:hAnsi="Trebuchet MS"/>
                <w:bCs/>
                <w:lang w:val="ro-RO"/>
              </w:rPr>
              <w:t>) ori cheltuieli efectuate înainte de aprobarea de către AM a notificărilor privind modificările intervenite (ex: modificări ale sediului care implică costuri de administrație, modificări ale cheltuielilor salariale)</w:t>
            </w:r>
          </w:p>
        </w:tc>
        <w:tc>
          <w:tcPr>
            <w:tcW w:w="2410" w:type="dxa"/>
          </w:tcPr>
          <w:p w14:paraId="55AAB4A9" w14:textId="77777777" w:rsidR="003A6F58" w:rsidRDefault="003A6F58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HG 399/2015, art. </w:t>
            </w:r>
            <w:r w:rsidRPr="007B0F66">
              <w:rPr>
                <w:rFonts w:ascii="Trebuchet MS" w:eastAsiaTheme="minorHAnsi" w:hAnsi="Trebuchet MS"/>
                <w:bCs/>
                <w:color w:val="000000"/>
                <w:lang w:val="ro-RO"/>
              </w:rPr>
              <w:t>2(1)d)</w:t>
            </w:r>
          </w:p>
        </w:tc>
      </w:tr>
      <w:tr w:rsidR="002E0B43" w14:paraId="4BB76F51" w14:textId="77777777" w:rsidTr="00355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14:paraId="3BE05630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II</w:t>
            </w:r>
          </w:p>
        </w:tc>
        <w:tc>
          <w:tcPr>
            <w:tcW w:w="1623" w:type="dxa"/>
            <w:vMerge w:val="restart"/>
          </w:tcPr>
          <w:p w14:paraId="2857509F" w14:textId="77777777" w:rsidR="002E0B43" w:rsidRPr="00D73802" w:rsidRDefault="002E0B43" w:rsidP="002E0B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Achizițiile publice</w:t>
            </w:r>
          </w:p>
        </w:tc>
        <w:tc>
          <w:tcPr>
            <w:tcW w:w="5386" w:type="dxa"/>
          </w:tcPr>
          <w:p w14:paraId="38BCADCB" w14:textId="001A9EAA" w:rsidR="002E0B43" w:rsidRPr="00554917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divizare contract achiziție prin</w:t>
            </w: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subevaluarea valori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i estimate la nivel de proiect, între </w:t>
            </w: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beneficiar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și</w:t>
            </w: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partener</w:t>
            </w:r>
          </w:p>
        </w:tc>
        <w:tc>
          <w:tcPr>
            <w:tcW w:w="2410" w:type="dxa"/>
          </w:tcPr>
          <w:p w14:paraId="18459D6D" w14:textId="77777777" w:rsidR="002E0B43" w:rsidRPr="00B80DEC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bookmarkStart w:id="0" w:name="_GoBack"/>
            <w:bookmarkEnd w:id="0"/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2(1)f)</w:t>
            </w:r>
          </w:p>
          <w:p w14:paraId="5D54C27B" w14:textId="13DFFD6F" w:rsidR="002E0B43" w:rsidRPr="00B80DEC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lastRenderedPageBreak/>
              <w:t>Legea 98/2016,</w:t>
            </w:r>
            <w:r w:rsidR="00790FC4"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="00790FC4"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art</w:t>
            </w:r>
            <w:r w:rsidR="00790FC4"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="00790FC4"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2(2) </w:t>
            </w:r>
            <w:r w:rsidR="00790FC4">
              <w:rPr>
                <w:rFonts w:ascii="Trebuchet MS" w:eastAsiaTheme="minorHAnsi" w:hAnsi="Trebuchet MS"/>
                <w:bCs/>
                <w:color w:val="000000"/>
                <w:lang w:val="ro-RO"/>
              </w:rPr>
              <w:t>–</w:t>
            </w:r>
            <w:r w:rsidR="00790FC4"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lit</w:t>
            </w:r>
            <w:r w:rsidR="00790FC4"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="00790FC4"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b) și d)</w:t>
            </w:r>
            <w:r w:rsidR="00790FC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și 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11(1) și (2) </w:t>
            </w:r>
          </w:p>
          <w:p w14:paraId="5C628C91" w14:textId="5DE7B7D1" w:rsidR="002E0B43" w:rsidRPr="008A3880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13</w:t>
            </w:r>
            <w:r w:rsidR="00790FC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și </w:t>
            </w:r>
            <w:r w:rsidRPr="00B80DEC">
              <w:rPr>
                <w:rFonts w:ascii="Trebuchet MS" w:eastAsiaTheme="minorHAnsi" w:hAnsi="Trebuchet MS"/>
                <w:bCs/>
                <w:color w:val="000000"/>
                <w:lang w:val="ro-RO"/>
              </w:rPr>
              <w:t>art. 17 - (1) și (3)</w:t>
            </w:r>
          </w:p>
        </w:tc>
      </w:tr>
      <w:tr w:rsidR="002E0B43" w14:paraId="41B9DA6D" w14:textId="77777777" w:rsidTr="00045DA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14:paraId="2E991F72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623" w:type="dxa"/>
            <w:vMerge/>
          </w:tcPr>
          <w:p w14:paraId="43583686" w14:textId="77777777" w:rsidR="002E0B43" w:rsidRPr="00D73802" w:rsidRDefault="002E0B43" w:rsidP="002E0B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386" w:type="dxa"/>
          </w:tcPr>
          <w:p w14:paraId="2A3091EA" w14:textId="43B319A4" w:rsidR="002E0B43" w:rsidRPr="00E67E15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67E15">
              <w:rPr>
                <w:rFonts w:ascii="Trebuchet MS" w:eastAsiaTheme="minorHAnsi" w:hAnsi="Trebuchet MS"/>
                <w:bCs/>
                <w:color w:val="000000"/>
                <w:lang w:val="ro-RO"/>
              </w:rPr>
              <w:t>potențialii ofertanți/candidați au la dispoziție un termen prea scurt  pentru obținerea documentației de atribuire</w:t>
            </w:r>
          </w:p>
        </w:tc>
        <w:tc>
          <w:tcPr>
            <w:tcW w:w="2410" w:type="dxa"/>
          </w:tcPr>
          <w:p w14:paraId="48EB7980" w14:textId="77777777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art. 2(1)f)</w:t>
            </w:r>
          </w:p>
          <w:p w14:paraId="1820B8E6" w14:textId="50094FE4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Legea 98/2016,</w:t>
            </w:r>
            <w:r w:rsidR="00A077DD"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="00A077DD"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art. 2(2)</w:t>
            </w:r>
            <w:r w:rsidR="00A077DD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și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art. 104(1) lit. c) </w:t>
            </w:r>
          </w:p>
          <w:p w14:paraId="245A92AE" w14:textId="3A621790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8A3880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93</w:t>
            </w:r>
          </w:p>
        </w:tc>
      </w:tr>
      <w:tr w:rsidR="002E0B43" w14:paraId="6935FA4E" w14:textId="77777777" w:rsidTr="0004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14:paraId="773161C7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623" w:type="dxa"/>
            <w:vMerge/>
          </w:tcPr>
          <w:p w14:paraId="3C80FD83" w14:textId="77777777" w:rsidR="002E0B43" w:rsidRPr="00D73802" w:rsidRDefault="002E0B43" w:rsidP="002E0B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386" w:type="dxa"/>
          </w:tcPr>
          <w:p w14:paraId="3B8A6BEC" w14:textId="602EB824" w:rsidR="002E0B43" w:rsidRPr="00E67E15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1D44F6">
              <w:rPr>
                <w:rFonts w:ascii="Trebuchet MS" w:eastAsiaTheme="minorHAnsi" w:hAnsi="Trebuchet MS"/>
                <w:bCs/>
                <w:color w:val="000000"/>
                <w:lang w:val="ro-RO"/>
              </w:rPr>
              <w:t>selectarea procedurii de negociere fără publicarea prealab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ilă a unui anunț de participare</w:t>
            </w:r>
            <w:r w:rsidRPr="001D44F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fără  întrunirea condițiilor legale</w:t>
            </w:r>
          </w:p>
        </w:tc>
        <w:tc>
          <w:tcPr>
            <w:tcW w:w="2410" w:type="dxa"/>
          </w:tcPr>
          <w:p w14:paraId="7B5B2C32" w14:textId="77777777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14:paraId="73BB6250" w14:textId="01BE6311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Legea 98/2016, </w:t>
            </w:r>
            <w:r w:rsidR="00A077DD"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art. 2(2)</w:t>
            </w:r>
            <w:r w:rsidR="00A077DD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și 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104(1) lit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c) </w:t>
            </w:r>
          </w:p>
          <w:p w14:paraId="485B14B3" w14:textId="793BFF97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395/2016, art. 93</w:t>
            </w:r>
          </w:p>
        </w:tc>
      </w:tr>
      <w:tr w:rsidR="002E0B43" w14:paraId="77C56D87" w14:textId="77777777" w:rsidTr="00045DA5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14:paraId="75A31CB3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III</w:t>
            </w:r>
          </w:p>
        </w:tc>
        <w:tc>
          <w:tcPr>
            <w:tcW w:w="1623" w:type="dxa"/>
            <w:vMerge w:val="restart"/>
          </w:tcPr>
          <w:p w14:paraId="0D90E2E9" w14:textId="77777777" w:rsidR="002E0B43" w:rsidRPr="00D73802" w:rsidRDefault="002E0B43" w:rsidP="002E0B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Buna gestiune financiară</w:t>
            </w:r>
          </w:p>
        </w:tc>
        <w:tc>
          <w:tcPr>
            <w:tcW w:w="5386" w:type="dxa"/>
          </w:tcPr>
          <w:p w14:paraId="0A5DBD12" w14:textId="1B99AE49" w:rsidR="002E0B43" w:rsidRPr="008873AC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lipsa necesității în realizarea operațiunii: cheltuieli suplimentare </w:t>
            </w:r>
            <w:r w:rsidR="003B4D8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de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telefonie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(care </w:t>
            </w:r>
            <w:proofErr w:type="spellStart"/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exced</w:t>
            </w:r>
            <w:proofErr w:type="spellEnd"/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abonamentelor)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aferente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servicii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lor de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roaming în afara localizării proiectului, cheltuieli cu taxa TV</w:t>
            </w:r>
          </w:p>
        </w:tc>
        <w:tc>
          <w:tcPr>
            <w:tcW w:w="2410" w:type="dxa"/>
          </w:tcPr>
          <w:p w14:paraId="492B0666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2(1)e)</w:t>
            </w:r>
          </w:p>
          <w:p w14:paraId="12A14D00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5113B996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7CC39F5B" w14:textId="77777777" w:rsidR="002E0B43" w:rsidRPr="00300A2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</w:tc>
      </w:tr>
      <w:tr w:rsidR="002E0B43" w14:paraId="610FD562" w14:textId="77777777" w:rsidTr="0004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14:paraId="6C07BD77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623" w:type="dxa"/>
            <w:vMerge/>
          </w:tcPr>
          <w:p w14:paraId="7FFC6DF2" w14:textId="77777777" w:rsidR="002E0B43" w:rsidRPr="00D73802" w:rsidRDefault="002E0B43" w:rsidP="002E0B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386" w:type="dxa"/>
          </w:tcPr>
          <w:p w14:paraId="1212D687" w14:textId="77777777" w:rsidR="002E0B43" w:rsidRPr="00627CFA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rezonabilității cheltui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elilor în realizarea operațiuni: supradimensionarea 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>numărul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ui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ore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necesar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membrilor echipei de implementare pentru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realizarea unei anumite activități</w:t>
            </w:r>
          </w:p>
        </w:tc>
        <w:tc>
          <w:tcPr>
            <w:tcW w:w="2410" w:type="dxa"/>
          </w:tcPr>
          <w:p w14:paraId="77BCA506" w14:textId="77777777" w:rsidR="002E0B43" w:rsidRPr="00966B4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300A23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</w:t>
            </w:r>
            <w:r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>1)e)</w:t>
            </w:r>
          </w:p>
          <w:p w14:paraId="1B13C8EC" w14:textId="5CBF78B5" w:rsidR="002E0B43" w:rsidRPr="00300A2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REG(UE) 966/2012, </w:t>
            </w:r>
            <w:r w:rsidR="005E0EA9"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(actual </w:t>
            </w:r>
            <w:r w:rsidR="00966B4F"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>REG(UE)</w:t>
            </w:r>
            <w:r w:rsidR="005E0EA9"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="00966B4F"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>1046</w:t>
            </w:r>
            <w:r w:rsidR="005E0EA9" w:rsidRPr="00966B4F">
              <w:rPr>
                <w:rFonts w:ascii="Trebuchet MS" w:eastAsiaTheme="minorHAnsi" w:hAnsi="Trebuchet MS"/>
                <w:bCs/>
                <w:color w:val="000000"/>
                <w:lang w:val="ro-RO"/>
              </w:rPr>
              <w:t>/2018)</w:t>
            </w:r>
          </w:p>
        </w:tc>
      </w:tr>
      <w:tr w:rsidR="002E0B43" w14:paraId="2A6803ED" w14:textId="77777777" w:rsidTr="00045DA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 w:val="restart"/>
          </w:tcPr>
          <w:p w14:paraId="3779EDAA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  <w:t>IV</w:t>
            </w:r>
          </w:p>
        </w:tc>
        <w:tc>
          <w:tcPr>
            <w:tcW w:w="1623" w:type="dxa"/>
            <w:vMerge w:val="restart"/>
          </w:tcPr>
          <w:p w14:paraId="5B9F5D29" w14:textId="77777777" w:rsidR="002E0B43" w:rsidRPr="00D73802" w:rsidRDefault="002E0B43" w:rsidP="002E0B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lang w:val="ro-RO"/>
              </w:rPr>
            </w:pPr>
            <w:r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Altele, referitoare la eligibilitate</w:t>
            </w:r>
          </w:p>
        </w:tc>
        <w:tc>
          <w:tcPr>
            <w:tcW w:w="5386" w:type="dxa"/>
          </w:tcPr>
          <w:p w14:paraId="3FAB9087" w14:textId="778B35EF" w:rsidR="002E0B43" w:rsidRPr="00A122C1" w:rsidRDefault="0042255E" w:rsidP="004225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 neeligibil</w:t>
            </w:r>
            <w:r w:rsidR="00033827">
              <w:t xml:space="preserve"> – </w:t>
            </w:r>
            <w:r w:rsidR="00033827"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nerespectarea </w:t>
            </w:r>
            <w:r w:rsidR="00943186">
              <w:rPr>
                <w:rFonts w:ascii="Trebuchet MS" w:eastAsiaTheme="minorHAnsi" w:hAnsi="Trebuchet MS"/>
                <w:bCs/>
                <w:color w:val="000000"/>
                <w:lang w:val="ro-RO"/>
              </w:rPr>
              <w:t>de către e</w:t>
            </w:r>
            <w:r w:rsidR="0094318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ntitățile</w:t>
            </w:r>
            <w:r w:rsidR="0094318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="0094318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finanțate</w:t>
            </w:r>
            <w:r w:rsidR="0094318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din fonduri publice</w:t>
            </w:r>
            <w:r w:rsidR="00F405F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 </w:t>
            </w:r>
            <w:r w:rsidR="00033827"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>normel</w:t>
            </w:r>
            <w:r w:rsid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>or</w:t>
            </w:r>
            <w:r w:rsidR="00033827"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="0035321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naționale </w:t>
            </w:r>
            <w:r w:rsidR="00D85298">
              <w:rPr>
                <w:rFonts w:ascii="Trebuchet MS" w:eastAsiaTheme="minorHAnsi" w:hAnsi="Trebuchet MS"/>
                <w:bCs/>
                <w:color w:val="000000"/>
                <w:lang w:val="ro-RO"/>
              </w:rPr>
              <w:t>referitoare la procedura de selecție</w:t>
            </w:r>
            <w:r w:rsidR="00F405F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pentru</w:t>
            </w:r>
            <w:r w:rsidR="003835C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stabili</w:t>
            </w:r>
            <w:r w:rsidR="00F405FC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rea </w:t>
            </w:r>
            <w:r w:rsidR="003835C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parteneriate</w:t>
            </w:r>
            <w:r w:rsidR="00F405FC">
              <w:rPr>
                <w:rFonts w:ascii="Trebuchet MS" w:eastAsiaTheme="minorHAnsi" w:hAnsi="Trebuchet MS"/>
                <w:bCs/>
                <w:color w:val="000000"/>
                <w:lang w:val="ro-RO"/>
              </w:rPr>
              <w:t>lor</w:t>
            </w:r>
            <w:r w:rsidR="003835C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cu </w:t>
            </w:r>
            <w:r w:rsidR="00F405FC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entități</w:t>
            </w:r>
            <w:r w:rsidR="003835C6"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din sectorul privat</w:t>
            </w:r>
            <w:r w:rsidR="00A16852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 w:rsidR="00A16852" w:rsidRPr="00A16852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 vederea implementării unui proiect</w:t>
            </w:r>
          </w:p>
        </w:tc>
        <w:tc>
          <w:tcPr>
            <w:tcW w:w="2410" w:type="dxa"/>
          </w:tcPr>
          <w:p w14:paraId="1D2412B1" w14:textId="3DB176B9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  <w:r w:rsidR="002D5E9D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</w:p>
          <w:p w14:paraId="5C246967" w14:textId="32A10849" w:rsidR="00A461C0" w:rsidRDefault="00B17C60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OUG 40/2015, art. 29</w:t>
            </w:r>
          </w:p>
          <w:p w14:paraId="74603898" w14:textId="3F5546A4" w:rsidR="00353219" w:rsidRPr="002D5E9D" w:rsidRDefault="00A16852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HG 93/2016, art. 34(7) și (8)</w:t>
            </w:r>
          </w:p>
        </w:tc>
      </w:tr>
      <w:tr w:rsidR="002E0B43" w14:paraId="552F8315" w14:textId="77777777" w:rsidTr="0004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14:paraId="736B535E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3" w:type="dxa"/>
            <w:vMerge/>
          </w:tcPr>
          <w:p w14:paraId="776A26CB" w14:textId="77777777" w:rsidR="002E0B43" w:rsidRPr="00D73802" w:rsidRDefault="002E0B43" w:rsidP="002E0B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386" w:type="dxa"/>
          </w:tcPr>
          <w:p w14:paraId="14D21DB9" w14:textId="77777777" w:rsidR="0042255E" w:rsidRPr="003A4872" w:rsidRDefault="0042255E" w:rsidP="004225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8873AC">
              <w:rPr>
                <w:rFonts w:ascii="Trebuchet MS" w:eastAsiaTheme="minorHAnsi" w:hAnsi="Trebuchet MS"/>
                <w:bCs/>
                <w:color w:val="000000"/>
                <w:lang w:val="ro-RO"/>
              </w:rPr>
              <w:t>penalități de întârziere neeligibile</w:t>
            </w:r>
          </w:p>
          <w:p w14:paraId="3E5F3E72" w14:textId="77777777" w:rsidR="002E0B43" w:rsidRPr="003B405C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>diferențe curs valutar/neutilizarea cursului BNR la data decontului</w:t>
            </w:r>
          </w:p>
          <w:p w14:paraId="66EB6943" w14:textId="77777777" w:rsidR="002E0B43" w:rsidRPr="003B405C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 xml:space="preserve">cheltuieli neeligibile pentru deplasări în spațiul </w:t>
            </w:r>
            <w:proofErr w:type="spellStart"/>
            <w:r w:rsidRPr="003B405C">
              <w:rPr>
                <w:rFonts w:ascii="Trebuchet MS" w:eastAsiaTheme="minorHAnsi" w:hAnsi="Trebuchet MS"/>
                <w:bCs/>
                <w:lang w:val="ro-RO"/>
              </w:rPr>
              <w:t>extracomunitar</w:t>
            </w:r>
            <w:proofErr w:type="spellEnd"/>
          </w:p>
          <w:p w14:paraId="703224FA" w14:textId="50C09937" w:rsidR="002E0B43" w:rsidRPr="00D9553A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lang w:val="ro-RO"/>
              </w:rPr>
            </w:pPr>
            <w:r w:rsidRPr="00C87EBA">
              <w:rPr>
                <w:rFonts w:ascii="Trebuchet MS" w:eastAsiaTheme="minorHAnsi" w:hAnsi="Trebuchet MS"/>
                <w:bCs/>
                <w:lang w:val="ro-RO"/>
              </w:rPr>
              <w:t>nerespectarea legislației naționale aplica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bilă cheltuielilor de deplasare – ex: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>transport</w:t>
            </w:r>
            <w:r>
              <w:rPr>
                <w:rFonts w:ascii="Trebuchet MS" w:eastAsiaTheme="minorHAnsi" w:hAnsi="Trebuchet MS"/>
                <w:bCs/>
                <w:lang w:val="ro-RO"/>
              </w:rPr>
              <w:t>ul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 xml:space="preserve"> pentru deplasări interne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calculat pentru distanțe (km) mai mari față de ruta cea mai scurtă indicată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>de site-ul distanțe.ro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, solicitarea unor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 xml:space="preserve">cheltuieli </w:t>
            </w:r>
            <w:r w:rsidR="00123599">
              <w:rPr>
                <w:rFonts w:ascii="Trebuchet MS" w:eastAsiaTheme="minorHAnsi" w:hAnsi="Trebuchet MS"/>
                <w:bCs/>
                <w:lang w:val="ro-RO"/>
              </w:rPr>
              <w:t>pentru deplasarea cu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</w:t>
            </w:r>
            <w:r w:rsidRPr="00C87EBA">
              <w:rPr>
                <w:rFonts w:ascii="Trebuchet MS" w:eastAsiaTheme="minorHAnsi" w:hAnsi="Trebuchet MS"/>
                <w:bCs/>
                <w:lang w:val="ro-RO"/>
              </w:rPr>
              <w:t>taxi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, nerespectarea prevederilor privind </w:t>
            </w:r>
            <w:r w:rsidRPr="003B405C">
              <w:rPr>
                <w:rFonts w:ascii="Trebuchet MS" w:eastAsiaTheme="minorHAnsi" w:hAnsi="Trebuchet MS"/>
                <w:bCs/>
                <w:lang w:val="ro-RO"/>
              </w:rPr>
              <w:t xml:space="preserve">clasificarea </w:t>
            </w:r>
            <w:r>
              <w:rPr>
                <w:rFonts w:ascii="Trebuchet MS" w:eastAsiaTheme="minorHAnsi" w:hAnsi="Trebuchet MS"/>
                <w:bCs/>
                <w:lang w:val="ro-RO"/>
              </w:rPr>
              <w:t>unităților de cazare</w:t>
            </w:r>
          </w:p>
        </w:tc>
        <w:tc>
          <w:tcPr>
            <w:tcW w:w="2410" w:type="dxa"/>
          </w:tcPr>
          <w:p w14:paraId="4EC16B67" w14:textId="615223B8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  <w:r w:rsidR="007401D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="007401D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și </w:t>
            </w:r>
            <w:r w:rsidR="007401D7"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art</w:t>
            </w:r>
            <w:r w:rsidR="007401D7">
              <w:rPr>
                <w:rFonts w:ascii="Trebuchet MS" w:eastAsiaTheme="minorHAnsi" w:hAnsi="Trebuchet MS"/>
                <w:bCs/>
                <w:color w:val="000000"/>
                <w:lang w:val="ro-RO"/>
              </w:rPr>
              <w:t>. 13</w:t>
            </w:r>
            <w:r w:rsidR="007401D7" w:rsidRPr="007F415F">
              <w:rPr>
                <w:rFonts w:ascii="Trebuchet MS" w:eastAsiaTheme="minorHAnsi" w:hAnsi="Trebuchet MS"/>
                <w:bCs/>
                <w:color w:val="000000"/>
                <w:lang w:val="ro-RO"/>
              </w:rPr>
              <w:t>f)</w:t>
            </w:r>
          </w:p>
          <w:p w14:paraId="6D422D80" w14:textId="5537354D" w:rsidR="002E0B43" w:rsidRPr="00A44EAD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O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rdin MFP 1917/</w:t>
            </w:r>
            <w:r w:rsidR="00F64F3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2005</w:t>
            </w:r>
          </w:p>
          <w:p w14:paraId="1ED87499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O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rdin MFP </w:t>
            </w:r>
            <w:r w:rsidRPr="00A44EAD">
              <w:rPr>
                <w:rFonts w:ascii="Trebuchet MS" w:eastAsiaTheme="minorHAnsi" w:hAnsi="Trebuchet MS"/>
                <w:bCs/>
                <w:color w:val="000000"/>
                <w:lang w:val="ro-RO"/>
              </w:rPr>
              <w:t>1802/2014</w:t>
            </w:r>
          </w:p>
          <w:p w14:paraId="70FDD70A" w14:textId="16D9ECBA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C5176A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1860/2006</w:t>
            </w:r>
            <w:r w:rsidR="00C5176A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(</w:t>
            </w:r>
            <w:r w:rsidR="00641A55">
              <w:rPr>
                <w:rFonts w:ascii="Trebuchet MS" w:eastAsiaTheme="minorHAnsi" w:hAnsi="Trebuchet MS"/>
                <w:bCs/>
                <w:color w:val="000000"/>
                <w:lang w:val="ro-RO"/>
              </w:rPr>
              <w:t>actuala HG 714/2018)</w:t>
            </w:r>
          </w:p>
        </w:tc>
      </w:tr>
      <w:tr w:rsidR="002E0B43" w14:paraId="6368B9A0" w14:textId="77777777" w:rsidTr="00045DA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Merge/>
          </w:tcPr>
          <w:p w14:paraId="1AC49E90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 w:val="0"/>
                <w:bCs w:val="0"/>
                <w:color w:val="000000"/>
                <w:lang w:val="ro-RO"/>
              </w:rPr>
            </w:pPr>
          </w:p>
        </w:tc>
        <w:tc>
          <w:tcPr>
            <w:tcW w:w="1623" w:type="dxa"/>
            <w:vMerge/>
          </w:tcPr>
          <w:p w14:paraId="0403BD4D" w14:textId="77777777" w:rsidR="002E0B43" w:rsidRPr="00D73802" w:rsidRDefault="002E0B43" w:rsidP="002E0B4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386" w:type="dxa"/>
          </w:tcPr>
          <w:p w14:paraId="1E81F549" w14:textId="58B30CCB" w:rsidR="002E0B43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muncă prestată și plătită în zile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le de sărbătoare legală</w:t>
            </w:r>
            <w:r w:rsidR="00734A83">
              <w:rPr>
                <w:rFonts w:ascii="Trebuchet MS" w:eastAsiaTheme="minorHAnsi" w:hAnsi="Trebuchet MS"/>
                <w:bCs/>
                <w:color w:val="000000"/>
                <w:lang w:val="ro-RO"/>
              </w:rPr>
              <w:t>,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declarate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nelucrătoare</w:t>
            </w:r>
          </w:p>
          <w:p w14:paraId="7AABC1D7" w14:textId="77777777" w:rsidR="002E0B43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nerespectarea legislației naționale</w:t>
            </w:r>
            <w:r w:rsidRPr="006151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privind acordarea claselor de salarizare</w:t>
            </w:r>
          </w:p>
          <w:p w14:paraId="2A384A85" w14:textId="77777777" w:rsidR="002E0B43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>s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por salarial acordat pentru zile</w:t>
            </w: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concediu de odihnă</w:t>
            </w:r>
          </w:p>
          <w:p w14:paraId="4C8F9C12" w14:textId="77777777" w:rsidR="002E0B43" w:rsidRPr="00703F04" w:rsidRDefault="002E0B43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îndemnizații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neeligibile </w:t>
            </w: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pentru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participarea ca membru în </w:t>
            </w: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>comisii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le</w:t>
            </w:r>
            <w:r w:rsidRPr="00EA2D0B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concurs</w:t>
            </w:r>
          </w:p>
        </w:tc>
        <w:tc>
          <w:tcPr>
            <w:tcW w:w="2410" w:type="dxa"/>
          </w:tcPr>
          <w:p w14:paraId="3C632A84" w14:textId="77777777" w:rsidR="002E0B43" w:rsidRPr="00A122C1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399/2015,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2(1)f)</w:t>
            </w:r>
          </w:p>
          <w:p w14:paraId="4362EAD6" w14:textId="77777777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HG 139/2003, art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.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139 </w:t>
            </w:r>
          </w:p>
          <w:p w14:paraId="44D7E843" w14:textId="2540FAF2" w:rsidR="002E0B43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C5176A">
              <w:rPr>
                <w:rFonts w:ascii="Trebuchet MS" w:eastAsiaTheme="minorHAnsi" w:hAnsi="Trebuchet MS"/>
                <w:bCs/>
                <w:color w:val="000000"/>
                <w:lang w:val="ro-RO"/>
              </w:rPr>
              <w:t>Ordinul</w:t>
            </w:r>
            <w:r w:rsidR="00BD40DB" w:rsidRPr="00C5176A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MFP</w:t>
            </w:r>
            <w:r w:rsidRPr="00C5176A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77/2011</w:t>
            </w:r>
          </w:p>
          <w:p w14:paraId="29F627FC" w14:textId="77777777" w:rsidR="002E0B43" w:rsidRPr="007F415F" w:rsidRDefault="002E0B43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</w:tc>
      </w:tr>
    </w:tbl>
    <w:p w14:paraId="67A5C596" w14:textId="77777777" w:rsidR="006D40E2" w:rsidRPr="008D56C5" w:rsidRDefault="006D40E2" w:rsidP="00E965BD">
      <w:pPr>
        <w:rPr>
          <w:rFonts w:ascii="Trebuchet MS" w:eastAsiaTheme="minorHAnsi" w:hAnsi="Trebuchet MS"/>
          <w:color w:val="000000"/>
          <w:lang w:val="ro-RO"/>
        </w:rPr>
      </w:pPr>
    </w:p>
    <w:sectPr w:rsidR="006D40E2" w:rsidRPr="008D56C5" w:rsidSect="00E965BD">
      <w:footerReference w:type="default" r:id="rId10"/>
      <w:pgSz w:w="12240" w:h="15840"/>
      <w:pgMar w:top="709" w:right="1440" w:bottom="85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60F4" w14:textId="77777777" w:rsidR="00B26235" w:rsidRDefault="00B26235" w:rsidP="00EB0E33">
      <w:pPr>
        <w:spacing w:after="0" w:line="240" w:lineRule="auto"/>
      </w:pPr>
      <w:r>
        <w:separator/>
      </w:r>
    </w:p>
  </w:endnote>
  <w:endnote w:type="continuationSeparator" w:id="0">
    <w:p w14:paraId="71435D62" w14:textId="77777777" w:rsidR="00B26235" w:rsidRDefault="00B26235" w:rsidP="00E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03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E26B0" w14:textId="26B4D6FF" w:rsidR="00F35151" w:rsidRDefault="00F35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00">
          <w:rPr>
            <w:noProof/>
          </w:rPr>
          <w:t>1</w:t>
        </w:r>
        <w:r>
          <w:rPr>
            <w:noProof/>
          </w:rPr>
          <w:fldChar w:fldCharType="end"/>
        </w:r>
        <w:r w:rsidR="00915D41">
          <w:rPr>
            <w:noProof/>
          </w:rPr>
          <w:t>/</w:t>
        </w:r>
        <w:r w:rsidR="00A650D5">
          <w:rPr>
            <w:noProof/>
          </w:rPr>
          <w:t>3</w:t>
        </w:r>
      </w:p>
    </w:sdtContent>
  </w:sdt>
  <w:p w14:paraId="71EEE9A7" w14:textId="77777777" w:rsidR="00F35151" w:rsidRDefault="00F3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DCFD" w14:textId="77777777" w:rsidR="00B26235" w:rsidRDefault="00B26235" w:rsidP="00EB0E33">
      <w:pPr>
        <w:spacing w:after="0" w:line="240" w:lineRule="auto"/>
      </w:pPr>
      <w:r>
        <w:separator/>
      </w:r>
    </w:p>
  </w:footnote>
  <w:footnote w:type="continuationSeparator" w:id="0">
    <w:p w14:paraId="02E131BA" w14:textId="77777777" w:rsidR="00B26235" w:rsidRDefault="00B26235" w:rsidP="00E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17E"/>
    <w:multiLevelType w:val="hybridMultilevel"/>
    <w:tmpl w:val="826CE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6B0"/>
    <w:multiLevelType w:val="hybridMultilevel"/>
    <w:tmpl w:val="E6029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6A0F"/>
    <w:multiLevelType w:val="hybridMultilevel"/>
    <w:tmpl w:val="26DAD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30F"/>
    <w:multiLevelType w:val="hybridMultilevel"/>
    <w:tmpl w:val="6DBA05A8"/>
    <w:lvl w:ilvl="0" w:tplc="09CC39A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970D8"/>
    <w:multiLevelType w:val="hybridMultilevel"/>
    <w:tmpl w:val="CCF6A33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FEB32E7"/>
    <w:multiLevelType w:val="hybridMultilevel"/>
    <w:tmpl w:val="3210F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749B"/>
    <w:multiLevelType w:val="hybridMultilevel"/>
    <w:tmpl w:val="D754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43946"/>
    <w:multiLevelType w:val="hybridMultilevel"/>
    <w:tmpl w:val="94504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BE"/>
    <w:rsid w:val="00005631"/>
    <w:rsid w:val="00005EF7"/>
    <w:rsid w:val="00016447"/>
    <w:rsid w:val="0001708C"/>
    <w:rsid w:val="00017AE4"/>
    <w:rsid w:val="00017D1C"/>
    <w:rsid w:val="000204B1"/>
    <w:rsid w:val="0002181C"/>
    <w:rsid w:val="00022399"/>
    <w:rsid w:val="0002650A"/>
    <w:rsid w:val="00027A09"/>
    <w:rsid w:val="00030DBA"/>
    <w:rsid w:val="000328CE"/>
    <w:rsid w:val="00033827"/>
    <w:rsid w:val="0003496F"/>
    <w:rsid w:val="00035809"/>
    <w:rsid w:val="0004027F"/>
    <w:rsid w:val="00040B2D"/>
    <w:rsid w:val="00044751"/>
    <w:rsid w:val="00044EF5"/>
    <w:rsid w:val="00045229"/>
    <w:rsid w:val="00045DA5"/>
    <w:rsid w:val="0004675B"/>
    <w:rsid w:val="000477D2"/>
    <w:rsid w:val="00050122"/>
    <w:rsid w:val="0005448E"/>
    <w:rsid w:val="000554DE"/>
    <w:rsid w:val="00060881"/>
    <w:rsid w:val="00061ECA"/>
    <w:rsid w:val="00063104"/>
    <w:rsid w:val="00065237"/>
    <w:rsid w:val="0006562B"/>
    <w:rsid w:val="0006576D"/>
    <w:rsid w:val="000660B1"/>
    <w:rsid w:val="00066436"/>
    <w:rsid w:val="00067274"/>
    <w:rsid w:val="00067CC4"/>
    <w:rsid w:val="00073992"/>
    <w:rsid w:val="000739E3"/>
    <w:rsid w:val="00076572"/>
    <w:rsid w:val="000826B5"/>
    <w:rsid w:val="000832F2"/>
    <w:rsid w:val="000841FE"/>
    <w:rsid w:val="00084800"/>
    <w:rsid w:val="00084C63"/>
    <w:rsid w:val="000852BD"/>
    <w:rsid w:val="00085B1A"/>
    <w:rsid w:val="00085EA5"/>
    <w:rsid w:val="000920BC"/>
    <w:rsid w:val="0009308A"/>
    <w:rsid w:val="000933D3"/>
    <w:rsid w:val="000937A3"/>
    <w:rsid w:val="00096849"/>
    <w:rsid w:val="00096F62"/>
    <w:rsid w:val="0009746B"/>
    <w:rsid w:val="000A4EC7"/>
    <w:rsid w:val="000B1054"/>
    <w:rsid w:val="000B2EED"/>
    <w:rsid w:val="000B3C40"/>
    <w:rsid w:val="000B5C4E"/>
    <w:rsid w:val="000B6A61"/>
    <w:rsid w:val="000C1414"/>
    <w:rsid w:val="000C5B12"/>
    <w:rsid w:val="000C7B7A"/>
    <w:rsid w:val="000C7D7F"/>
    <w:rsid w:val="000D13A2"/>
    <w:rsid w:val="000D16B4"/>
    <w:rsid w:val="000D2C3B"/>
    <w:rsid w:val="000D41D6"/>
    <w:rsid w:val="000D5166"/>
    <w:rsid w:val="000D5772"/>
    <w:rsid w:val="000D5CDE"/>
    <w:rsid w:val="000D6AE1"/>
    <w:rsid w:val="000D7E76"/>
    <w:rsid w:val="000E0656"/>
    <w:rsid w:val="000E1BAB"/>
    <w:rsid w:val="000E35B9"/>
    <w:rsid w:val="000E37B7"/>
    <w:rsid w:val="000E5921"/>
    <w:rsid w:val="000E626A"/>
    <w:rsid w:val="000E6454"/>
    <w:rsid w:val="000F1708"/>
    <w:rsid w:val="000F2FBC"/>
    <w:rsid w:val="000F34E0"/>
    <w:rsid w:val="000F443C"/>
    <w:rsid w:val="000F49A6"/>
    <w:rsid w:val="000F4BA2"/>
    <w:rsid w:val="000F5461"/>
    <w:rsid w:val="000F5EB9"/>
    <w:rsid w:val="000F7673"/>
    <w:rsid w:val="00101DBC"/>
    <w:rsid w:val="00104F5E"/>
    <w:rsid w:val="00112A1F"/>
    <w:rsid w:val="00112EC6"/>
    <w:rsid w:val="001165D3"/>
    <w:rsid w:val="0011727A"/>
    <w:rsid w:val="00120DD6"/>
    <w:rsid w:val="00122830"/>
    <w:rsid w:val="00123031"/>
    <w:rsid w:val="00123599"/>
    <w:rsid w:val="00125CF0"/>
    <w:rsid w:val="00126BBF"/>
    <w:rsid w:val="00127FDE"/>
    <w:rsid w:val="001346D7"/>
    <w:rsid w:val="001368FB"/>
    <w:rsid w:val="00140711"/>
    <w:rsid w:val="001412C2"/>
    <w:rsid w:val="00144DB9"/>
    <w:rsid w:val="00145244"/>
    <w:rsid w:val="00145799"/>
    <w:rsid w:val="00145C60"/>
    <w:rsid w:val="00153066"/>
    <w:rsid w:val="0015345F"/>
    <w:rsid w:val="0015529A"/>
    <w:rsid w:val="00156BB7"/>
    <w:rsid w:val="001652EE"/>
    <w:rsid w:val="00166A72"/>
    <w:rsid w:val="00167536"/>
    <w:rsid w:val="00170AA4"/>
    <w:rsid w:val="00171240"/>
    <w:rsid w:val="00172E98"/>
    <w:rsid w:val="00174118"/>
    <w:rsid w:val="0017446B"/>
    <w:rsid w:val="00180868"/>
    <w:rsid w:val="001821CC"/>
    <w:rsid w:val="001913CF"/>
    <w:rsid w:val="00193393"/>
    <w:rsid w:val="00193B03"/>
    <w:rsid w:val="00193B8F"/>
    <w:rsid w:val="0019630E"/>
    <w:rsid w:val="001A148E"/>
    <w:rsid w:val="001A3ACE"/>
    <w:rsid w:val="001A3D80"/>
    <w:rsid w:val="001A44FA"/>
    <w:rsid w:val="001A6602"/>
    <w:rsid w:val="001A76A1"/>
    <w:rsid w:val="001B0F7B"/>
    <w:rsid w:val="001B31B5"/>
    <w:rsid w:val="001B526A"/>
    <w:rsid w:val="001B5FFB"/>
    <w:rsid w:val="001B6BA7"/>
    <w:rsid w:val="001B7D41"/>
    <w:rsid w:val="001C2A54"/>
    <w:rsid w:val="001C3B68"/>
    <w:rsid w:val="001C4795"/>
    <w:rsid w:val="001C509B"/>
    <w:rsid w:val="001C54B3"/>
    <w:rsid w:val="001C584F"/>
    <w:rsid w:val="001C7EFF"/>
    <w:rsid w:val="001D069A"/>
    <w:rsid w:val="001D1E32"/>
    <w:rsid w:val="001D3E8C"/>
    <w:rsid w:val="001D44F6"/>
    <w:rsid w:val="001D4F8A"/>
    <w:rsid w:val="001D5D4A"/>
    <w:rsid w:val="001E0C1F"/>
    <w:rsid w:val="001E1EB1"/>
    <w:rsid w:val="001E334A"/>
    <w:rsid w:val="001E5229"/>
    <w:rsid w:val="001E797F"/>
    <w:rsid w:val="001E7EB9"/>
    <w:rsid w:val="001F0ED7"/>
    <w:rsid w:val="001F11D5"/>
    <w:rsid w:val="001F27C2"/>
    <w:rsid w:val="001F4150"/>
    <w:rsid w:val="001F4687"/>
    <w:rsid w:val="001F6588"/>
    <w:rsid w:val="001F67D2"/>
    <w:rsid w:val="001F68BC"/>
    <w:rsid w:val="0020276C"/>
    <w:rsid w:val="00204E0B"/>
    <w:rsid w:val="002053DF"/>
    <w:rsid w:val="002115E9"/>
    <w:rsid w:val="00211D06"/>
    <w:rsid w:val="00211FFC"/>
    <w:rsid w:val="002158BE"/>
    <w:rsid w:val="00217777"/>
    <w:rsid w:val="00221F79"/>
    <w:rsid w:val="002272A5"/>
    <w:rsid w:val="00232F10"/>
    <w:rsid w:val="002332B5"/>
    <w:rsid w:val="00234279"/>
    <w:rsid w:val="00236B8A"/>
    <w:rsid w:val="00237320"/>
    <w:rsid w:val="0024052A"/>
    <w:rsid w:val="002412AA"/>
    <w:rsid w:val="00241E81"/>
    <w:rsid w:val="0024204C"/>
    <w:rsid w:val="002438E5"/>
    <w:rsid w:val="002462BE"/>
    <w:rsid w:val="0025179E"/>
    <w:rsid w:val="00251ACD"/>
    <w:rsid w:val="00252ADF"/>
    <w:rsid w:val="00252EB0"/>
    <w:rsid w:val="0025336A"/>
    <w:rsid w:val="00256439"/>
    <w:rsid w:val="00257F8E"/>
    <w:rsid w:val="00261F41"/>
    <w:rsid w:val="002634F6"/>
    <w:rsid w:val="00266E6D"/>
    <w:rsid w:val="00267F3C"/>
    <w:rsid w:val="0027125E"/>
    <w:rsid w:val="0027232D"/>
    <w:rsid w:val="00274A06"/>
    <w:rsid w:val="00275B1F"/>
    <w:rsid w:val="00281A11"/>
    <w:rsid w:val="002820C0"/>
    <w:rsid w:val="00283358"/>
    <w:rsid w:val="002837DD"/>
    <w:rsid w:val="00283E25"/>
    <w:rsid w:val="002844FF"/>
    <w:rsid w:val="00284912"/>
    <w:rsid w:val="00285FB7"/>
    <w:rsid w:val="0028773F"/>
    <w:rsid w:val="00290D84"/>
    <w:rsid w:val="0029582C"/>
    <w:rsid w:val="002975AB"/>
    <w:rsid w:val="002A0806"/>
    <w:rsid w:val="002A3CCD"/>
    <w:rsid w:val="002A4C71"/>
    <w:rsid w:val="002A69F6"/>
    <w:rsid w:val="002B0D70"/>
    <w:rsid w:val="002B2754"/>
    <w:rsid w:val="002B2CCD"/>
    <w:rsid w:val="002B54D2"/>
    <w:rsid w:val="002B56A7"/>
    <w:rsid w:val="002B7218"/>
    <w:rsid w:val="002C22BB"/>
    <w:rsid w:val="002C3EFE"/>
    <w:rsid w:val="002C6CA0"/>
    <w:rsid w:val="002C6FB3"/>
    <w:rsid w:val="002C7ACB"/>
    <w:rsid w:val="002C7C1B"/>
    <w:rsid w:val="002D397E"/>
    <w:rsid w:val="002D3DC1"/>
    <w:rsid w:val="002D5BB5"/>
    <w:rsid w:val="002D5C5F"/>
    <w:rsid w:val="002D5E9D"/>
    <w:rsid w:val="002E0B43"/>
    <w:rsid w:val="002E1258"/>
    <w:rsid w:val="002E20EC"/>
    <w:rsid w:val="002E2BA5"/>
    <w:rsid w:val="002E412E"/>
    <w:rsid w:val="002E4996"/>
    <w:rsid w:val="002E5128"/>
    <w:rsid w:val="002F1FE1"/>
    <w:rsid w:val="002F21CF"/>
    <w:rsid w:val="002F3B08"/>
    <w:rsid w:val="002F44B7"/>
    <w:rsid w:val="002F4A3E"/>
    <w:rsid w:val="00300A23"/>
    <w:rsid w:val="00305D87"/>
    <w:rsid w:val="00307050"/>
    <w:rsid w:val="00307687"/>
    <w:rsid w:val="00307A1B"/>
    <w:rsid w:val="00307C22"/>
    <w:rsid w:val="00307D17"/>
    <w:rsid w:val="00307E32"/>
    <w:rsid w:val="003100A8"/>
    <w:rsid w:val="00312598"/>
    <w:rsid w:val="0031341D"/>
    <w:rsid w:val="00314252"/>
    <w:rsid w:val="0031582A"/>
    <w:rsid w:val="00316BDD"/>
    <w:rsid w:val="003210D2"/>
    <w:rsid w:val="00322A98"/>
    <w:rsid w:val="00326C26"/>
    <w:rsid w:val="00332E91"/>
    <w:rsid w:val="00333711"/>
    <w:rsid w:val="00333DCB"/>
    <w:rsid w:val="00336B66"/>
    <w:rsid w:val="00336C74"/>
    <w:rsid w:val="00337D2A"/>
    <w:rsid w:val="00341ADB"/>
    <w:rsid w:val="0034299D"/>
    <w:rsid w:val="003429A1"/>
    <w:rsid w:val="00342A86"/>
    <w:rsid w:val="00344A75"/>
    <w:rsid w:val="00345C57"/>
    <w:rsid w:val="003472DC"/>
    <w:rsid w:val="00350A7A"/>
    <w:rsid w:val="00353219"/>
    <w:rsid w:val="00354E1E"/>
    <w:rsid w:val="003555AA"/>
    <w:rsid w:val="00355F76"/>
    <w:rsid w:val="00356D0B"/>
    <w:rsid w:val="003570FE"/>
    <w:rsid w:val="0035750D"/>
    <w:rsid w:val="00357A98"/>
    <w:rsid w:val="0036181F"/>
    <w:rsid w:val="00362D90"/>
    <w:rsid w:val="00370F68"/>
    <w:rsid w:val="0037552D"/>
    <w:rsid w:val="003809A2"/>
    <w:rsid w:val="00381BA8"/>
    <w:rsid w:val="00382389"/>
    <w:rsid w:val="003835C6"/>
    <w:rsid w:val="0038564F"/>
    <w:rsid w:val="00385727"/>
    <w:rsid w:val="00387B81"/>
    <w:rsid w:val="00391A6F"/>
    <w:rsid w:val="00392EE3"/>
    <w:rsid w:val="003931F6"/>
    <w:rsid w:val="00394262"/>
    <w:rsid w:val="003A031D"/>
    <w:rsid w:val="003A22E8"/>
    <w:rsid w:val="003A30C0"/>
    <w:rsid w:val="003A4426"/>
    <w:rsid w:val="003A4872"/>
    <w:rsid w:val="003A4BF0"/>
    <w:rsid w:val="003A6F58"/>
    <w:rsid w:val="003B0D27"/>
    <w:rsid w:val="003B1A89"/>
    <w:rsid w:val="003B2023"/>
    <w:rsid w:val="003B2502"/>
    <w:rsid w:val="003B405C"/>
    <w:rsid w:val="003B4D8B"/>
    <w:rsid w:val="003C3224"/>
    <w:rsid w:val="003C4DCF"/>
    <w:rsid w:val="003C50DB"/>
    <w:rsid w:val="003C6776"/>
    <w:rsid w:val="003D0E04"/>
    <w:rsid w:val="003D26F9"/>
    <w:rsid w:val="003D36FA"/>
    <w:rsid w:val="003D56B1"/>
    <w:rsid w:val="003D622D"/>
    <w:rsid w:val="003E1BE6"/>
    <w:rsid w:val="003E248C"/>
    <w:rsid w:val="003E575B"/>
    <w:rsid w:val="003E6529"/>
    <w:rsid w:val="003E7AE0"/>
    <w:rsid w:val="003F01B5"/>
    <w:rsid w:val="003F0927"/>
    <w:rsid w:val="003F1CF0"/>
    <w:rsid w:val="003F5AF2"/>
    <w:rsid w:val="003F667F"/>
    <w:rsid w:val="003F711D"/>
    <w:rsid w:val="00400B24"/>
    <w:rsid w:val="00402E9E"/>
    <w:rsid w:val="00403084"/>
    <w:rsid w:val="00404066"/>
    <w:rsid w:val="00404745"/>
    <w:rsid w:val="0040620A"/>
    <w:rsid w:val="00407AEC"/>
    <w:rsid w:val="00410652"/>
    <w:rsid w:val="004122BA"/>
    <w:rsid w:val="004136FB"/>
    <w:rsid w:val="004141EC"/>
    <w:rsid w:val="0042255E"/>
    <w:rsid w:val="00422A1F"/>
    <w:rsid w:val="00424115"/>
    <w:rsid w:val="00424192"/>
    <w:rsid w:val="00424A55"/>
    <w:rsid w:val="004251F0"/>
    <w:rsid w:val="0042585C"/>
    <w:rsid w:val="0042587A"/>
    <w:rsid w:val="004263D0"/>
    <w:rsid w:val="00426E03"/>
    <w:rsid w:val="004304EC"/>
    <w:rsid w:val="004316B7"/>
    <w:rsid w:val="004328AE"/>
    <w:rsid w:val="00433A54"/>
    <w:rsid w:val="00441CDA"/>
    <w:rsid w:val="00441D32"/>
    <w:rsid w:val="00444232"/>
    <w:rsid w:val="0044434E"/>
    <w:rsid w:val="00444E8B"/>
    <w:rsid w:val="0044509F"/>
    <w:rsid w:val="00446324"/>
    <w:rsid w:val="00451F8C"/>
    <w:rsid w:val="00454D43"/>
    <w:rsid w:val="00455538"/>
    <w:rsid w:val="00456A14"/>
    <w:rsid w:val="00456B34"/>
    <w:rsid w:val="00460905"/>
    <w:rsid w:val="00465ED3"/>
    <w:rsid w:val="00466293"/>
    <w:rsid w:val="004662D2"/>
    <w:rsid w:val="0046749E"/>
    <w:rsid w:val="00472F93"/>
    <w:rsid w:val="00473CB7"/>
    <w:rsid w:val="004746BE"/>
    <w:rsid w:val="00474A8E"/>
    <w:rsid w:val="00474E00"/>
    <w:rsid w:val="00474E53"/>
    <w:rsid w:val="00474EE6"/>
    <w:rsid w:val="00475263"/>
    <w:rsid w:val="00476C37"/>
    <w:rsid w:val="004815B8"/>
    <w:rsid w:val="00482AE4"/>
    <w:rsid w:val="004840FD"/>
    <w:rsid w:val="00485342"/>
    <w:rsid w:val="00485979"/>
    <w:rsid w:val="00485DAA"/>
    <w:rsid w:val="00487F47"/>
    <w:rsid w:val="00490B2D"/>
    <w:rsid w:val="00490D8A"/>
    <w:rsid w:val="00491DD4"/>
    <w:rsid w:val="00491E22"/>
    <w:rsid w:val="0049246E"/>
    <w:rsid w:val="00493D9E"/>
    <w:rsid w:val="00493F43"/>
    <w:rsid w:val="00495C48"/>
    <w:rsid w:val="00496138"/>
    <w:rsid w:val="004961A5"/>
    <w:rsid w:val="00496928"/>
    <w:rsid w:val="004A13BE"/>
    <w:rsid w:val="004A3C09"/>
    <w:rsid w:val="004A4F9A"/>
    <w:rsid w:val="004A55DC"/>
    <w:rsid w:val="004A7CC5"/>
    <w:rsid w:val="004B04BB"/>
    <w:rsid w:val="004B201C"/>
    <w:rsid w:val="004B2065"/>
    <w:rsid w:val="004B3B4D"/>
    <w:rsid w:val="004B4089"/>
    <w:rsid w:val="004B4200"/>
    <w:rsid w:val="004B44A9"/>
    <w:rsid w:val="004B47F6"/>
    <w:rsid w:val="004B6A6A"/>
    <w:rsid w:val="004B6B44"/>
    <w:rsid w:val="004B7254"/>
    <w:rsid w:val="004C057A"/>
    <w:rsid w:val="004C380F"/>
    <w:rsid w:val="004C4DBA"/>
    <w:rsid w:val="004C535F"/>
    <w:rsid w:val="004C70E7"/>
    <w:rsid w:val="004C7D85"/>
    <w:rsid w:val="004C7EA5"/>
    <w:rsid w:val="004D216C"/>
    <w:rsid w:val="004D5179"/>
    <w:rsid w:val="004D553F"/>
    <w:rsid w:val="004D6513"/>
    <w:rsid w:val="004D6E1B"/>
    <w:rsid w:val="004E0BA1"/>
    <w:rsid w:val="004E1D16"/>
    <w:rsid w:val="004E1DEB"/>
    <w:rsid w:val="004E2B50"/>
    <w:rsid w:val="004E30B3"/>
    <w:rsid w:val="004E4EAB"/>
    <w:rsid w:val="004E61EE"/>
    <w:rsid w:val="004E7D0B"/>
    <w:rsid w:val="004F0A53"/>
    <w:rsid w:val="004F24E9"/>
    <w:rsid w:val="004F32EB"/>
    <w:rsid w:val="004F69F5"/>
    <w:rsid w:val="004F7343"/>
    <w:rsid w:val="004F7E27"/>
    <w:rsid w:val="00501E49"/>
    <w:rsid w:val="005110B6"/>
    <w:rsid w:val="00512ED2"/>
    <w:rsid w:val="00514BFE"/>
    <w:rsid w:val="00515DD5"/>
    <w:rsid w:val="00516FCD"/>
    <w:rsid w:val="00520D4A"/>
    <w:rsid w:val="00520FA6"/>
    <w:rsid w:val="00523EEB"/>
    <w:rsid w:val="0052512D"/>
    <w:rsid w:val="00525AA6"/>
    <w:rsid w:val="00525B1A"/>
    <w:rsid w:val="00531540"/>
    <w:rsid w:val="00532687"/>
    <w:rsid w:val="0053296D"/>
    <w:rsid w:val="00537595"/>
    <w:rsid w:val="005379A0"/>
    <w:rsid w:val="00541F32"/>
    <w:rsid w:val="00542521"/>
    <w:rsid w:val="00542780"/>
    <w:rsid w:val="00544821"/>
    <w:rsid w:val="00545237"/>
    <w:rsid w:val="00545BFC"/>
    <w:rsid w:val="005510E7"/>
    <w:rsid w:val="005518B6"/>
    <w:rsid w:val="00552A97"/>
    <w:rsid w:val="00554917"/>
    <w:rsid w:val="00554CE0"/>
    <w:rsid w:val="00554EDB"/>
    <w:rsid w:val="00556F97"/>
    <w:rsid w:val="00563516"/>
    <w:rsid w:val="00564496"/>
    <w:rsid w:val="0056495A"/>
    <w:rsid w:val="00571263"/>
    <w:rsid w:val="00572EF1"/>
    <w:rsid w:val="00573DF1"/>
    <w:rsid w:val="00575C6C"/>
    <w:rsid w:val="00576760"/>
    <w:rsid w:val="00577075"/>
    <w:rsid w:val="00580219"/>
    <w:rsid w:val="00583B72"/>
    <w:rsid w:val="005850B5"/>
    <w:rsid w:val="00585E7A"/>
    <w:rsid w:val="00587B77"/>
    <w:rsid w:val="0059295B"/>
    <w:rsid w:val="00593DDC"/>
    <w:rsid w:val="005942BF"/>
    <w:rsid w:val="00595786"/>
    <w:rsid w:val="005957BC"/>
    <w:rsid w:val="005973AB"/>
    <w:rsid w:val="00597655"/>
    <w:rsid w:val="005A05DB"/>
    <w:rsid w:val="005A05ED"/>
    <w:rsid w:val="005A0886"/>
    <w:rsid w:val="005A0C5F"/>
    <w:rsid w:val="005A1680"/>
    <w:rsid w:val="005A4D27"/>
    <w:rsid w:val="005A67F4"/>
    <w:rsid w:val="005B1618"/>
    <w:rsid w:val="005B34CF"/>
    <w:rsid w:val="005B36FC"/>
    <w:rsid w:val="005B4D60"/>
    <w:rsid w:val="005C1375"/>
    <w:rsid w:val="005C1407"/>
    <w:rsid w:val="005C2440"/>
    <w:rsid w:val="005C2D1E"/>
    <w:rsid w:val="005C3D7D"/>
    <w:rsid w:val="005C487E"/>
    <w:rsid w:val="005C6F06"/>
    <w:rsid w:val="005C6FC7"/>
    <w:rsid w:val="005C72E7"/>
    <w:rsid w:val="005D2072"/>
    <w:rsid w:val="005D243A"/>
    <w:rsid w:val="005D2EFB"/>
    <w:rsid w:val="005D4927"/>
    <w:rsid w:val="005D50BB"/>
    <w:rsid w:val="005D6E92"/>
    <w:rsid w:val="005E081C"/>
    <w:rsid w:val="005E0EA9"/>
    <w:rsid w:val="005E1D6E"/>
    <w:rsid w:val="005E2E4D"/>
    <w:rsid w:val="005E2EEF"/>
    <w:rsid w:val="005E4340"/>
    <w:rsid w:val="005E6905"/>
    <w:rsid w:val="005E6F0F"/>
    <w:rsid w:val="005F100B"/>
    <w:rsid w:val="005F2223"/>
    <w:rsid w:val="005F71C3"/>
    <w:rsid w:val="005F7606"/>
    <w:rsid w:val="005F7EDA"/>
    <w:rsid w:val="00601E94"/>
    <w:rsid w:val="00602E01"/>
    <w:rsid w:val="00602FF3"/>
    <w:rsid w:val="00604935"/>
    <w:rsid w:val="00607BB0"/>
    <w:rsid w:val="00612C17"/>
    <w:rsid w:val="00612DCC"/>
    <w:rsid w:val="0061326A"/>
    <w:rsid w:val="00615194"/>
    <w:rsid w:val="00616DA3"/>
    <w:rsid w:val="00622FB1"/>
    <w:rsid w:val="00625163"/>
    <w:rsid w:val="00627816"/>
    <w:rsid w:val="00627CFA"/>
    <w:rsid w:val="00631F50"/>
    <w:rsid w:val="006326B0"/>
    <w:rsid w:val="00632B43"/>
    <w:rsid w:val="00633C2B"/>
    <w:rsid w:val="00634835"/>
    <w:rsid w:val="0063559E"/>
    <w:rsid w:val="00636647"/>
    <w:rsid w:val="006370B8"/>
    <w:rsid w:val="006409CC"/>
    <w:rsid w:val="00641A55"/>
    <w:rsid w:val="00642BAF"/>
    <w:rsid w:val="0064376E"/>
    <w:rsid w:val="00644016"/>
    <w:rsid w:val="0064526F"/>
    <w:rsid w:val="006470B5"/>
    <w:rsid w:val="00651BDC"/>
    <w:rsid w:val="00653029"/>
    <w:rsid w:val="00653CF8"/>
    <w:rsid w:val="00653F10"/>
    <w:rsid w:val="006542A4"/>
    <w:rsid w:val="00660428"/>
    <w:rsid w:val="00665DED"/>
    <w:rsid w:val="006665D2"/>
    <w:rsid w:val="006666B6"/>
    <w:rsid w:val="00670DD2"/>
    <w:rsid w:val="00672F55"/>
    <w:rsid w:val="00676ECD"/>
    <w:rsid w:val="0067735C"/>
    <w:rsid w:val="00677833"/>
    <w:rsid w:val="0068032A"/>
    <w:rsid w:val="00681170"/>
    <w:rsid w:val="00684103"/>
    <w:rsid w:val="006845B4"/>
    <w:rsid w:val="00684F97"/>
    <w:rsid w:val="00687D62"/>
    <w:rsid w:val="00690BD6"/>
    <w:rsid w:val="006926FE"/>
    <w:rsid w:val="0069384C"/>
    <w:rsid w:val="006939A4"/>
    <w:rsid w:val="00695AEF"/>
    <w:rsid w:val="00696447"/>
    <w:rsid w:val="006A4B13"/>
    <w:rsid w:val="006A553A"/>
    <w:rsid w:val="006A61E4"/>
    <w:rsid w:val="006A6522"/>
    <w:rsid w:val="006B00B8"/>
    <w:rsid w:val="006B2D36"/>
    <w:rsid w:val="006B49DA"/>
    <w:rsid w:val="006B66D6"/>
    <w:rsid w:val="006B7EB9"/>
    <w:rsid w:val="006C1AAE"/>
    <w:rsid w:val="006C4842"/>
    <w:rsid w:val="006D3625"/>
    <w:rsid w:val="006D40E2"/>
    <w:rsid w:val="006D481E"/>
    <w:rsid w:val="006D6EB8"/>
    <w:rsid w:val="006D74CF"/>
    <w:rsid w:val="006E1F57"/>
    <w:rsid w:val="006E2801"/>
    <w:rsid w:val="006E35F4"/>
    <w:rsid w:val="006E53CF"/>
    <w:rsid w:val="006E649A"/>
    <w:rsid w:val="006E657A"/>
    <w:rsid w:val="006E68A0"/>
    <w:rsid w:val="006F2309"/>
    <w:rsid w:val="006F23D1"/>
    <w:rsid w:val="006F5B94"/>
    <w:rsid w:val="006F6A82"/>
    <w:rsid w:val="006F6E1B"/>
    <w:rsid w:val="007002F1"/>
    <w:rsid w:val="00700A78"/>
    <w:rsid w:val="00701C2D"/>
    <w:rsid w:val="00703F04"/>
    <w:rsid w:val="00703F1D"/>
    <w:rsid w:val="0071280C"/>
    <w:rsid w:val="0071370D"/>
    <w:rsid w:val="0071663B"/>
    <w:rsid w:val="007204F3"/>
    <w:rsid w:val="00720AB9"/>
    <w:rsid w:val="00721C4C"/>
    <w:rsid w:val="00722455"/>
    <w:rsid w:val="007227EB"/>
    <w:rsid w:val="00724261"/>
    <w:rsid w:val="0072625F"/>
    <w:rsid w:val="007321D4"/>
    <w:rsid w:val="0073296D"/>
    <w:rsid w:val="007340D7"/>
    <w:rsid w:val="00734349"/>
    <w:rsid w:val="007344B7"/>
    <w:rsid w:val="00734A83"/>
    <w:rsid w:val="00736150"/>
    <w:rsid w:val="007401D7"/>
    <w:rsid w:val="00740E32"/>
    <w:rsid w:val="00742764"/>
    <w:rsid w:val="00742799"/>
    <w:rsid w:val="00743999"/>
    <w:rsid w:val="00747591"/>
    <w:rsid w:val="00751217"/>
    <w:rsid w:val="00751596"/>
    <w:rsid w:val="00753981"/>
    <w:rsid w:val="00753FB0"/>
    <w:rsid w:val="0075406D"/>
    <w:rsid w:val="00755F97"/>
    <w:rsid w:val="0075663A"/>
    <w:rsid w:val="00756F69"/>
    <w:rsid w:val="00760694"/>
    <w:rsid w:val="0076160D"/>
    <w:rsid w:val="00761B2C"/>
    <w:rsid w:val="00763081"/>
    <w:rsid w:val="007674E1"/>
    <w:rsid w:val="00770A8E"/>
    <w:rsid w:val="00772B9F"/>
    <w:rsid w:val="00773C72"/>
    <w:rsid w:val="00774C63"/>
    <w:rsid w:val="00775E0A"/>
    <w:rsid w:val="0077692A"/>
    <w:rsid w:val="00776994"/>
    <w:rsid w:val="00776FB1"/>
    <w:rsid w:val="00777A69"/>
    <w:rsid w:val="007805B8"/>
    <w:rsid w:val="007811D5"/>
    <w:rsid w:val="0078354D"/>
    <w:rsid w:val="0078519A"/>
    <w:rsid w:val="00785EFE"/>
    <w:rsid w:val="00786EA4"/>
    <w:rsid w:val="00787EE8"/>
    <w:rsid w:val="00790FC4"/>
    <w:rsid w:val="0079250C"/>
    <w:rsid w:val="00794680"/>
    <w:rsid w:val="00794F0C"/>
    <w:rsid w:val="00795DC9"/>
    <w:rsid w:val="00795E1C"/>
    <w:rsid w:val="00796191"/>
    <w:rsid w:val="00797493"/>
    <w:rsid w:val="007A035E"/>
    <w:rsid w:val="007A1AA7"/>
    <w:rsid w:val="007A1E23"/>
    <w:rsid w:val="007A227D"/>
    <w:rsid w:val="007A56C7"/>
    <w:rsid w:val="007A705A"/>
    <w:rsid w:val="007B0215"/>
    <w:rsid w:val="007B05E9"/>
    <w:rsid w:val="007B0CC9"/>
    <w:rsid w:val="007B0F66"/>
    <w:rsid w:val="007B1A80"/>
    <w:rsid w:val="007B2617"/>
    <w:rsid w:val="007B4F82"/>
    <w:rsid w:val="007C0407"/>
    <w:rsid w:val="007C2873"/>
    <w:rsid w:val="007C32D4"/>
    <w:rsid w:val="007C4F07"/>
    <w:rsid w:val="007C561D"/>
    <w:rsid w:val="007C7397"/>
    <w:rsid w:val="007C7CFF"/>
    <w:rsid w:val="007D532B"/>
    <w:rsid w:val="007D54C9"/>
    <w:rsid w:val="007E0194"/>
    <w:rsid w:val="007E36E2"/>
    <w:rsid w:val="007E39D8"/>
    <w:rsid w:val="007E3D31"/>
    <w:rsid w:val="007E3E17"/>
    <w:rsid w:val="007F05B6"/>
    <w:rsid w:val="007F0669"/>
    <w:rsid w:val="007F26B5"/>
    <w:rsid w:val="007F28B3"/>
    <w:rsid w:val="007F415F"/>
    <w:rsid w:val="007F4343"/>
    <w:rsid w:val="007F76BC"/>
    <w:rsid w:val="007F79FA"/>
    <w:rsid w:val="007F7ECB"/>
    <w:rsid w:val="00801DE2"/>
    <w:rsid w:val="00804276"/>
    <w:rsid w:val="00807137"/>
    <w:rsid w:val="00807D54"/>
    <w:rsid w:val="00812FC9"/>
    <w:rsid w:val="00814DC9"/>
    <w:rsid w:val="0082030F"/>
    <w:rsid w:val="00821321"/>
    <w:rsid w:val="00821396"/>
    <w:rsid w:val="00822150"/>
    <w:rsid w:val="008224BC"/>
    <w:rsid w:val="00822F6C"/>
    <w:rsid w:val="00823600"/>
    <w:rsid w:val="00824337"/>
    <w:rsid w:val="00824889"/>
    <w:rsid w:val="00825D6F"/>
    <w:rsid w:val="00826AB9"/>
    <w:rsid w:val="008316FA"/>
    <w:rsid w:val="00834485"/>
    <w:rsid w:val="0083480D"/>
    <w:rsid w:val="00840A5C"/>
    <w:rsid w:val="008415BE"/>
    <w:rsid w:val="00847D03"/>
    <w:rsid w:val="0085094C"/>
    <w:rsid w:val="008518D8"/>
    <w:rsid w:val="00852F40"/>
    <w:rsid w:val="0085396A"/>
    <w:rsid w:val="0085480B"/>
    <w:rsid w:val="008608F3"/>
    <w:rsid w:val="00861527"/>
    <w:rsid w:val="00862446"/>
    <w:rsid w:val="0086250C"/>
    <w:rsid w:val="00865751"/>
    <w:rsid w:val="00865A0D"/>
    <w:rsid w:val="008669F1"/>
    <w:rsid w:val="00866BA2"/>
    <w:rsid w:val="0086729D"/>
    <w:rsid w:val="0087223D"/>
    <w:rsid w:val="0087242B"/>
    <w:rsid w:val="0087462C"/>
    <w:rsid w:val="008761AC"/>
    <w:rsid w:val="008810E7"/>
    <w:rsid w:val="00883DBD"/>
    <w:rsid w:val="00885D12"/>
    <w:rsid w:val="008860D4"/>
    <w:rsid w:val="008873AC"/>
    <w:rsid w:val="00887404"/>
    <w:rsid w:val="008917E2"/>
    <w:rsid w:val="008935BA"/>
    <w:rsid w:val="00893D51"/>
    <w:rsid w:val="0089432B"/>
    <w:rsid w:val="0089442B"/>
    <w:rsid w:val="00895A26"/>
    <w:rsid w:val="00896BC3"/>
    <w:rsid w:val="00897AEB"/>
    <w:rsid w:val="008A00F7"/>
    <w:rsid w:val="008A13DF"/>
    <w:rsid w:val="008A1F76"/>
    <w:rsid w:val="008A3880"/>
    <w:rsid w:val="008A5FC4"/>
    <w:rsid w:val="008B0870"/>
    <w:rsid w:val="008B3169"/>
    <w:rsid w:val="008C01B0"/>
    <w:rsid w:val="008C0F4D"/>
    <w:rsid w:val="008C18AD"/>
    <w:rsid w:val="008C229D"/>
    <w:rsid w:val="008C255B"/>
    <w:rsid w:val="008C3E75"/>
    <w:rsid w:val="008C6A2F"/>
    <w:rsid w:val="008C733B"/>
    <w:rsid w:val="008C7A95"/>
    <w:rsid w:val="008C7C6F"/>
    <w:rsid w:val="008D2F61"/>
    <w:rsid w:val="008D56C5"/>
    <w:rsid w:val="008D5FAA"/>
    <w:rsid w:val="008D740F"/>
    <w:rsid w:val="008E1702"/>
    <w:rsid w:val="008E1AE7"/>
    <w:rsid w:val="008E2225"/>
    <w:rsid w:val="008E6429"/>
    <w:rsid w:val="008E78E4"/>
    <w:rsid w:val="008F00C6"/>
    <w:rsid w:val="008F068D"/>
    <w:rsid w:val="008F12FC"/>
    <w:rsid w:val="008F2E8C"/>
    <w:rsid w:val="008F4275"/>
    <w:rsid w:val="008F679F"/>
    <w:rsid w:val="0090012D"/>
    <w:rsid w:val="009016E9"/>
    <w:rsid w:val="00901A87"/>
    <w:rsid w:val="00902253"/>
    <w:rsid w:val="0090434D"/>
    <w:rsid w:val="009047C2"/>
    <w:rsid w:val="00906DF8"/>
    <w:rsid w:val="0091004A"/>
    <w:rsid w:val="00911566"/>
    <w:rsid w:val="00911C27"/>
    <w:rsid w:val="00911E4F"/>
    <w:rsid w:val="00913FE9"/>
    <w:rsid w:val="009140DD"/>
    <w:rsid w:val="00915D41"/>
    <w:rsid w:val="009166E1"/>
    <w:rsid w:val="009167C4"/>
    <w:rsid w:val="00916A83"/>
    <w:rsid w:val="00917328"/>
    <w:rsid w:val="00917756"/>
    <w:rsid w:val="00917CD7"/>
    <w:rsid w:val="00920F20"/>
    <w:rsid w:val="009235E8"/>
    <w:rsid w:val="009259E3"/>
    <w:rsid w:val="009267D6"/>
    <w:rsid w:val="00926AC0"/>
    <w:rsid w:val="00930575"/>
    <w:rsid w:val="009311FC"/>
    <w:rsid w:val="009325CB"/>
    <w:rsid w:val="00940AAE"/>
    <w:rsid w:val="00943186"/>
    <w:rsid w:val="009438ED"/>
    <w:rsid w:val="009459A0"/>
    <w:rsid w:val="00945E59"/>
    <w:rsid w:val="00952C20"/>
    <w:rsid w:val="009533AC"/>
    <w:rsid w:val="00953FA3"/>
    <w:rsid w:val="009549F1"/>
    <w:rsid w:val="00954C26"/>
    <w:rsid w:val="00954C2A"/>
    <w:rsid w:val="009554D0"/>
    <w:rsid w:val="00961FBC"/>
    <w:rsid w:val="009631CE"/>
    <w:rsid w:val="00966B4F"/>
    <w:rsid w:val="00966DE8"/>
    <w:rsid w:val="009671BC"/>
    <w:rsid w:val="00973B74"/>
    <w:rsid w:val="00981DD7"/>
    <w:rsid w:val="00987711"/>
    <w:rsid w:val="00987D01"/>
    <w:rsid w:val="009916EB"/>
    <w:rsid w:val="00996A68"/>
    <w:rsid w:val="009A1265"/>
    <w:rsid w:val="009A1A29"/>
    <w:rsid w:val="009A1CD3"/>
    <w:rsid w:val="009A346D"/>
    <w:rsid w:val="009A42B3"/>
    <w:rsid w:val="009A6FF0"/>
    <w:rsid w:val="009A72E7"/>
    <w:rsid w:val="009B206F"/>
    <w:rsid w:val="009B353A"/>
    <w:rsid w:val="009B45B0"/>
    <w:rsid w:val="009C0651"/>
    <w:rsid w:val="009C1991"/>
    <w:rsid w:val="009C38E9"/>
    <w:rsid w:val="009C3BC0"/>
    <w:rsid w:val="009C495F"/>
    <w:rsid w:val="009C7A9A"/>
    <w:rsid w:val="009D1CD8"/>
    <w:rsid w:val="009D200D"/>
    <w:rsid w:val="009D3F19"/>
    <w:rsid w:val="009D48D5"/>
    <w:rsid w:val="009D51F3"/>
    <w:rsid w:val="009D683C"/>
    <w:rsid w:val="009E0399"/>
    <w:rsid w:val="009E2A2F"/>
    <w:rsid w:val="009E398E"/>
    <w:rsid w:val="009E50FE"/>
    <w:rsid w:val="009F13F3"/>
    <w:rsid w:val="009F1548"/>
    <w:rsid w:val="009F24B4"/>
    <w:rsid w:val="009F2E25"/>
    <w:rsid w:val="009F49C4"/>
    <w:rsid w:val="009F6255"/>
    <w:rsid w:val="009F7815"/>
    <w:rsid w:val="00A00D0B"/>
    <w:rsid w:val="00A02D07"/>
    <w:rsid w:val="00A038F8"/>
    <w:rsid w:val="00A0778D"/>
    <w:rsid w:val="00A077DD"/>
    <w:rsid w:val="00A11D58"/>
    <w:rsid w:val="00A122C1"/>
    <w:rsid w:val="00A12866"/>
    <w:rsid w:val="00A12F21"/>
    <w:rsid w:val="00A15637"/>
    <w:rsid w:val="00A15EFC"/>
    <w:rsid w:val="00A16852"/>
    <w:rsid w:val="00A2537A"/>
    <w:rsid w:val="00A26BB9"/>
    <w:rsid w:val="00A2736D"/>
    <w:rsid w:val="00A30EC0"/>
    <w:rsid w:val="00A34243"/>
    <w:rsid w:val="00A42AC8"/>
    <w:rsid w:val="00A43484"/>
    <w:rsid w:val="00A43FA5"/>
    <w:rsid w:val="00A44EAD"/>
    <w:rsid w:val="00A45905"/>
    <w:rsid w:val="00A461C0"/>
    <w:rsid w:val="00A473FB"/>
    <w:rsid w:val="00A47F33"/>
    <w:rsid w:val="00A50CE6"/>
    <w:rsid w:val="00A51B5A"/>
    <w:rsid w:val="00A51CDB"/>
    <w:rsid w:val="00A54485"/>
    <w:rsid w:val="00A57887"/>
    <w:rsid w:val="00A623AA"/>
    <w:rsid w:val="00A62418"/>
    <w:rsid w:val="00A63F3C"/>
    <w:rsid w:val="00A64473"/>
    <w:rsid w:val="00A650D5"/>
    <w:rsid w:val="00A6701C"/>
    <w:rsid w:val="00A6724A"/>
    <w:rsid w:val="00A673EF"/>
    <w:rsid w:val="00A6752C"/>
    <w:rsid w:val="00A707B5"/>
    <w:rsid w:val="00A70DBC"/>
    <w:rsid w:val="00A7103C"/>
    <w:rsid w:val="00A729C2"/>
    <w:rsid w:val="00A75746"/>
    <w:rsid w:val="00A80DEC"/>
    <w:rsid w:val="00A82946"/>
    <w:rsid w:val="00A82C8A"/>
    <w:rsid w:val="00A831C2"/>
    <w:rsid w:val="00A8492A"/>
    <w:rsid w:val="00A85405"/>
    <w:rsid w:val="00A855CE"/>
    <w:rsid w:val="00A90D1F"/>
    <w:rsid w:val="00A917CA"/>
    <w:rsid w:val="00A91D76"/>
    <w:rsid w:val="00A92744"/>
    <w:rsid w:val="00A9385B"/>
    <w:rsid w:val="00A95461"/>
    <w:rsid w:val="00A95493"/>
    <w:rsid w:val="00AA02FA"/>
    <w:rsid w:val="00AA192F"/>
    <w:rsid w:val="00AA20BD"/>
    <w:rsid w:val="00AA6B34"/>
    <w:rsid w:val="00AB0A19"/>
    <w:rsid w:val="00AB0D3A"/>
    <w:rsid w:val="00AB2154"/>
    <w:rsid w:val="00AB3CDB"/>
    <w:rsid w:val="00AB61EE"/>
    <w:rsid w:val="00AB6C6D"/>
    <w:rsid w:val="00AC050D"/>
    <w:rsid w:val="00AC06A8"/>
    <w:rsid w:val="00AC2BC7"/>
    <w:rsid w:val="00AC3D5F"/>
    <w:rsid w:val="00AC5902"/>
    <w:rsid w:val="00AD1BC3"/>
    <w:rsid w:val="00AD280F"/>
    <w:rsid w:val="00AD2C2C"/>
    <w:rsid w:val="00AD347D"/>
    <w:rsid w:val="00AD3B43"/>
    <w:rsid w:val="00AE4EA9"/>
    <w:rsid w:val="00AE5A5D"/>
    <w:rsid w:val="00AE6E1F"/>
    <w:rsid w:val="00AE729C"/>
    <w:rsid w:val="00AF05DA"/>
    <w:rsid w:val="00AF1688"/>
    <w:rsid w:val="00AF2B54"/>
    <w:rsid w:val="00AF403D"/>
    <w:rsid w:val="00AF5307"/>
    <w:rsid w:val="00B00587"/>
    <w:rsid w:val="00B01E0B"/>
    <w:rsid w:val="00B02075"/>
    <w:rsid w:val="00B022F5"/>
    <w:rsid w:val="00B02E19"/>
    <w:rsid w:val="00B03C1B"/>
    <w:rsid w:val="00B04990"/>
    <w:rsid w:val="00B05BBD"/>
    <w:rsid w:val="00B13ACA"/>
    <w:rsid w:val="00B13DDA"/>
    <w:rsid w:val="00B14AD0"/>
    <w:rsid w:val="00B14CE7"/>
    <w:rsid w:val="00B164EB"/>
    <w:rsid w:val="00B17C60"/>
    <w:rsid w:val="00B211B2"/>
    <w:rsid w:val="00B23D57"/>
    <w:rsid w:val="00B246A8"/>
    <w:rsid w:val="00B258EA"/>
    <w:rsid w:val="00B26235"/>
    <w:rsid w:val="00B27B6E"/>
    <w:rsid w:val="00B31D63"/>
    <w:rsid w:val="00B32EE5"/>
    <w:rsid w:val="00B3321A"/>
    <w:rsid w:val="00B3414C"/>
    <w:rsid w:val="00B3429A"/>
    <w:rsid w:val="00B35D61"/>
    <w:rsid w:val="00B40936"/>
    <w:rsid w:val="00B44E5B"/>
    <w:rsid w:val="00B46E86"/>
    <w:rsid w:val="00B50606"/>
    <w:rsid w:val="00B50E52"/>
    <w:rsid w:val="00B52312"/>
    <w:rsid w:val="00B52AEC"/>
    <w:rsid w:val="00B55577"/>
    <w:rsid w:val="00B55942"/>
    <w:rsid w:val="00B56626"/>
    <w:rsid w:val="00B56A81"/>
    <w:rsid w:val="00B60724"/>
    <w:rsid w:val="00B60F46"/>
    <w:rsid w:val="00B61392"/>
    <w:rsid w:val="00B62758"/>
    <w:rsid w:val="00B642B0"/>
    <w:rsid w:val="00B64818"/>
    <w:rsid w:val="00B675E7"/>
    <w:rsid w:val="00B71A63"/>
    <w:rsid w:val="00B72793"/>
    <w:rsid w:val="00B72EEC"/>
    <w:rsid w:val="00B730EB"/>
    <w:rsid w:val="00B7343C"/>
    <w:rsid w:val="00B74C07"/>
    <w:rsid w:val="00B76A33"/>
    <w:rsid w:val="00B80DEC"/>
    <w:rsid w:val="00B837A4"/>
    <w:rsid w:val="00B8522B"/>
    <w:rsid w:val="00B86C41"/>
    <w:rsid w:val="00B90628"/>
    <w:rsid w:val="00B90826"/>
    <w:rsid w:val="00B91FA6"/>
    <w:rsid w:val="00B9279B"/>
    <w:rsid w:val="00B92F07"/>
    <w:rsid w:val="00B935E8"/>
    <w:rsid w:val="00B954A3"/>
    <w:rsid w:val="00B97F16"/>
    <w:rsid w:val="00BA295C"/>
    <w:rsid w:val="00BB0625"/>
    <w:rsid w:val="00BB1873"/>
    <w:rsid w:val="00BB467B"/>
    <w:rsid w:val="00BB4C14"/>
    <w:rsid w:val="00BB4C6A"/>
    <w:rsid w:val="00BB6FE7"/>
    <w:rsid w:val="00BC0398"/>
    <w:rsid w:val="00BC0B07"/>
    <w:rsid w:val="00BC29C4"/>
    <w:rsid w:val="00BC2F18"/>
    <w:rsid w:val="00BC7484"/>
    <w:rsid w:val="00BD0859"/>
    <w:rsid w:val="00BD1C54"/>
    <w:rsid w:val="00BD1D1A"/>
    <w:rsid w:val="00BD259D"/>
    <w:rsid w:val="00BD2CBF"/>
    <w:rsid w:val="00BD3008"/>
    <w:rsid w:val="00BD40DB"/>
    <w:rsid w:val="00BD4185"/>
    <w:rsid w:val="00BD59F9"/>
    <w:rsid w:val="00BD76C3"/>
    <w:rsid w:val="00BE1D9B"/>
    <w:rsid w:val="00BE20FE"/>
    <w:rsid w:val="00BE45A7"/>
    <w:rsid w:val="00BE5827"/>
    <w:rsid w:val="00BE65BC"/>
    <w:rsid w:val="00BE716D"/>
    <w:rsid w:val="00BE7AD3"/>
    <w:rsid w:val="00BE7E7C"/>
    <w:rsid w:val="00BF1F5E"/>
    <w:rsid w:val="00BF48EF"/>
    <w:rsid w:val="00BF5E59"/>
    <w:rsid w:val="00C000BB"/>
    <w:rsid w:val="00C00A37"/>
    <w:rsid w:val="00C012F7"/>
    <w:rsid w:val="00C01AD1"/>
    <w:rsid w:val="00C03675"/>
    <w:rsid w:val="00C04C87"/>
    <w:rsid w:val="00C050BB"/>
    <w:rsid w:val="00C05346"/>
    <w:rsid w:val="00C1020E"/>
    <w:rsid w:val="00C126E9"/>
    <w:rsid w:val="00C161B6"/>
    <w:rsid w:val="00C2162E"/>
    <w:rsid w:val="00C2181E"/>
    <w:rsid w:val="00C226A5"/>
    <w:rsid w:val="00C25094"/>
    <w:rsid w:val="00C272D7"/>
    <w:rsid w:val="00C307EE"/>
    <w:rsid w:val="00C31B36"/>
    <w:rsid w:val="00C33318"/>
    <w:rsid w:val="00C35F5C"/>
    <w:rsid w:val="00C3610C"/>
    <w:rsid w:val="00C37CF1"/>
    <w:rsid w:val="00C43D9D"/>
    <w:rsid w:val="00C45197"/>
    <w:rsid w:val="00C4689C"/>
    <w:rsid w:val="00C5176A"/>
    <w:rsid w:val="00C618A7"/>
    <w:rsid w:val="00C65805"/>
    <w:rsid w:val="00C6636B"/>
    <w:rsid w:val="00C66A44"/>
    <w:rsid w:val="00C66ECD"/>
    <w:rsid w:val="00C66F31"/>
    <w:rsid w:val="00C67CD9"/>
    <w:rsid w:val="00C71347"/>
    <w:rsid w:val="00C71EA3"/>
    <w:rsid w:val="00C71F3B"/>
    <w:rsid w:val="00C73D6D"/>
    <w:rsid w:val="00C76DBF"/>
    <w:rsid w:val="00C77085"/>
    <w:rsid w:val="00C772AC"/>
    <w:rsid w:val="00C77954"/>
    <w:rsid w:val="00C80BEC"/>
    <w:rsid w:val="00C84984"/>
    <w:rsid w:val="00C8528D"/>
    <w:rsid w:val="00C868ED"/>
    <w:rsid w:val="00C90400"/>
    <w:rsid w:val="00C906BF"/>
    <w:rsid w:val="00C90E78"/>
    <w:rsid w:val="00C93C0B"/>
    <w:rsid w:val="00C94673"/>
    <w:rsid w:val="00CA0EDA"/>
    <w:rsid w:val="00CA1B0B"/>
    <w:rsid w:val="00CA709A"/>
    <w:rsid w:val="00CA7842"/>
    <w:rsid w:val="00CB01BF"/>
    <w:rsid w:val="00CB1597"/>
    <w:rsid w:val="00CB3A92"/>
    <w:rsid w:val="00CB5A5D"/>
    <w:rsid w:val="00CB5BA0"/>
    <w:rsid w:val="00CB5DE0"/>
    <w:rsid w:val="00CB6617"/>
    <w:rsid w:val="00CB78DF"/>
    <w:rsid w:val="00CC0FB9"/>
    <w:rsid w:val="00CC1570"/>
    <w:rsid w:val="00CC1895"/>
    <w:rsid w:val="00CC3FCB"/>
    <w:rsid w:val="00CD1B43"/>
    <w:rsid w:val="00CD3BEA"/>
    <w:rsid w:val="00CD4B90"/>
    <w:rsid w:val="00CD4EEA"/>
    <w:rsid w:val="00CD54BF"/>
    <w:rsid w:val="00CD6843"/>
    <w:rsid w:val="00CE27CD"/>
    <w:rsid w:val="00CE46D9"/>
    <w:rsid w:val="00CF1E38"/>
    <w:rsid w:val="00CF4A74"/>
    <w:rsid w:val="00CF4DA4"/>
    <w:rsid w:val="00CF5406"/>
    <w:rsid w:val="00CF76B2"/>
    <w:rsid w:val="00CF786D"/>
    <w:rsid w:val="00CF7C93"/>
    <w:rsid w:val="00D00D6C"/>
    <w:rsid w:val="00D00F9F"/>
    <w:rsid w:val="00D01870"/>
    <w:rsid w:val="00D01DE2"/>
    <w:rsid w:val="00D046BA"/>
    <w:rsid w:val="00D100A0"/>
    <w:rsid w:val="00D11B87"/>
    <w:rsid w:val="00D1354B"/>
    <w:rsid w:val="00D14838"/>
    <w:rsid w:val="00D14D6C"/>
    <w:rsid w:val="00D14EBE"/>
    <w:rsid w:val="00D16EE2"/>
    <w:rsid w:val="00D17381"/>
    <w:rsid w:val="00D20089"/>
    <w:rsid w:val="00D22C2D"/>
    <w:rsid w:val="00D22D94"/>
    <w:rsid w:val="00D2353E"/>
    <w:rsid w:val="00D237AB"/>
    <w:rsid w:val="00D25BF0"/>
    <w:rsid w:val="00D314AD"/>
    <w:rsid w:val="00D4033F"/>
    <w:rsid w:val="00D408F7"/>
    <w:rsid w:val="00D40D02"/>
    <w:rsid w:val="00D433C8"/>
    <w:rsid w:val="00D4430B"/>
    <w:rsid w:val="00D55D8C"/>
    <w:rsid w:val="00D57186"/>
    <w:rsid w:val="00D60870"/>
    <w:rsid w:val="00D619BC"/>
    <w:rsid w:val="00D63C3A"/>
    <w:rsid w:val="00D641E8"/>
    <w:rsid w:val="00D66F78"/>
    <w:rsid w:val="00D7183B"/>
    <w:rsid w:val="00D73802"/>
    <w:rsid w:val="00D73B97"/>
    <w:rsid w:val="00D7504F"/>
    <w:rsid w:val="00D75AD8"/>
    <w:rsid w:val="00D7618E"/>
    <w:rsid w:val="00D76B77"/>
    <w:rsid w:val="00D76F80"/>
    <w:rsid w:val="00D81F0A"/>
    <w:rsid w:val="00D82ABF"/>
    <w:rsid w:val="00D8315A"/>
    <w:rsid w:val="00D83421"/>
    <w:rsid w:val="00D83D23"/>
    <w:rsid w:val="00D846C5"/>
    <w:rsid w:val="00D85298"/>
    <w:rsid w:val="00D86507"/>
    <w:rsid w:val="00D86A57"/>
    <w:rsid w:val="00D86B7D"/>
    <w:rsid w:val="00D87200"/>
    <w:rsid w:val="00D90281"/>
    <w:rsid w:val="00D9170F"/>
    <w:rsid w:val="00D9210C"/>
    <w:rsid w:val="00D94A94"/>
    <w:rsid w:val="00D9553A"/>
    <w:rsid w:val="00D955AD"/>
    <w:rsid w:val="00DA1A5C"/>
    <w:rsid w:val="00DA2630"/>
    <w:rsid w:val="00DA2836"/>
    <w:rsid w:val="00DA57A5"/>
    <w:rsid w:val="00DA7D24"/>
    <w:rsid w:val="00DB050A"/>
    <w:rsid w:val="00DB5B44"/>
    <w:rsid w:val="00DB5FA8"/>
    <w:rsid w:val="00DC04ED"/>
    <w:rsid w:val="00DC132C"/>
    <w:rsid w:val="00DC1899"/>
    <w:rsid w:val="00DC5D06"/>
    <w:rsid w:val="00DC5F61"/>
    <w:rsid w:val="00DC6C21"/>
    <w:rsid w:val="00DC76F9"/>
    <w:rsid w:val="00DC7CBE"/>
    <w:rsid w:val="00DD25B7"/>
    <w:rsid w:val="00DD2BAB"/>
    <w:rsid w:val="00DD32F3"/>
    <w:rsid w:val="00DD3E7E"/>
    <w:rsid w:val="00DD48CF"/>
    <w:rsid w:val="00DD65D0"/>
    <w:rsid w:val="00DD6C81"/>
    <w:rsid w:val="00DE0CC4"/>
    <w:rsid w:val="00DE0EDA"/>
    <w:rsid w:val="00DE11AB"/>
    <w:rsid w:val="00DE2183"/>
    <w:rsid w:val="00DE5141"/>
    <w:rsid w:val="00DE6806"/>
    <w:rsid w:val="00DF215C"/>
    <w:rsid w:val="00DF25F7"/>
    <w:rsid w:val="00DF263D"/>
    <w:rsid w:val="00DF35EA"/>
    <w:rsid w:val="00DF49D5"/>
    <w:rsid w:val="00E00331"/>
    <w:rsid w:val="00E0087E"/>
    <w:rsid w:val="00E03F03"/>
    <w:rsid w:val="00E048F4"/>
    <w:rsid w:val="00E05690"/>
    <w:rsid w:val="00E05F45"/>
    <w:rsid w:val="00E07FE9"/>
    <w:rsid w:val="00E1024F"/>
    <w:rsid w:val="00E113A6"/>
    <w:rsid w:val="00E124FE"/>
    <w:rsid w:val="00E14451"/>
    <w:rsid w:val="00E15992"/>
    <w:rsid w:val="00E22504"/>
    <w:rsid w:val="00E227A1"/>
    <w:rsid w:val="00E22FDA"/>
    <w:rsid w:val="00E22FF1"/>
    <w:rsid w:val="00E2309D"/>
    <w:rsid w:val="00E248D0"/>
    <w:rsid w:val="00E24E55"/>
    <w:rsid w:val="00E251E1"/>
    <w:rsid w:val="00E260A2"/>
    <w:rsid w:val="00E3090B"/>
    <w:rsid w:val="00E31FEF"/>
    <w:rsid w:val="00E32A0F"/>
    <w:rsid w:val="00E36ED1"/>
    <w:rsid w:val="00E37120"/>
    <w:rsid w:val="00E43B53"/>
    <w:rsid w:val="00E43F63"/>
    <w:rsid w:val="00E444EC"/>
    <w:rsid w:val="00E45052"/>
    <w:rsid w:val="00E51DFC"/>
    <w:rsid w:val="00E53571"/>
    <w:rsid w:val="00E53B97"/>
    <w:rsid w:val="00E55DF0"/>
    <w:rsid w:val="00E63E78"/>
    <w:rsid w:val="00E67E15"/>
    <w:rsid w:val="00E702A2"/>
    <w:rsid w:val="00E72EEA"/>
    <w:rsid w:val="00E76E40"/>
    <w:rsid w:val="00E80589"/>
    <w:rsid w:val="00E80A5D"/>
    <w:rsid w:val="00E80F31"/>
    <w:rsid w:val="00E81EF4"/>
    <w:rsid w:val="00E84E01"/>
    <w:rsid w:val="00E85786"/>
    <w:rsid w:val="00E90EEA"/>
    <w:rsid w:val="00E93E2E"/>
    <w:rsid w:val="00E94DBF"/>
    <w:rsid w:val="00E95947"/>
    <w:rsid w:val="00E965BD"/>
    <w:rsid w:val="00E968C5"/>
    <w:rsid w:val="00E96A0A"/>
    <w:rsid w:val="00EA1ED1"/>
    <w:rsid w:val="00EA2D0B"/>
    <w:rsid w:val="00EA38B8"/>
    <w:rsid w:val="00EA4F28"/>
    <w:rsid w:val="00EA5B57"/>
    <w:rsid w:val="00EA6302"/>
    <w:rsid w:val="00EA64CB"/>
    <w:rsid w:val="00EB002C"/>
    <w:rsid w:val="00EB05A2"/>
    <w:rsid w:val="00EB0E33"/>
    <w:rsid w:val="00EB3FF0"/>
    <w:rsid w:val="00EC0ECC"/>
    <w:rsid w:val="00EC15BB"/>
    <w:rsid w:val="00EC4A7B"/>
    <w:rsid w:val="00EC681A"/>
    <w:rsid w:val="00EC6DC3"/>
    <w:rsid w:val="00EC796D"/>
    <w:rsid w:val="00EC7F08"/>
    <w:rsid w:val="00ED3CDF"/>
    <w:rsid w:val="00ED4169"/>
    <w:rsid w:val="00ED46BD"/>
    <w:rsid w:val="00ED5B98"/>
    <w:rsid w:val="00ED6E34"/>
    <w:rsid w:val="00EE0BCC"/>
    <w:rsid w:val="00EE1F5A"/>
    <w:rsid w:val="00EE2E38"/>
    <w:rsid w:val="00EE5BA3"/>
    <w:rsid w:val="00EE7876"/>
    <w:rsid w:val="00EF1838"/>
    <w:rsid w:val="00EF228A"/>
    <w:rsid w:val="00EF317A"/>
    <w:rsid w:val="00EF3CF4"/>
    <w:rsid w:val="00EF5CE1"/>
    <w:rsid w:val="00EF7AB8"/>
    <w:rsid w:val="00EF7F3C"/>
    <w:rsid w:val="00F010EB"/>
    <w:rsid w:val="00F05120"/>
    <w:rsid w:val="00F05317"/>
    <w:rsid w:val="00F064C4"/>
    <w:rsid w:val="00F1122D"/>
    <w:rsid w:val="00F1574C"/>
    <w:rsid w:val="00F1623F"/>
    <w:rsid w:val="00F1724F"/>
    <w:rsid w:val="00F20857"/>
    <w:rsid w:val="00F212F6"/>
    <w:rsid w:val="00F2291C"/>
    <w:rsid w:val="00F23833"/>
    <w:rsid w:val="00F24D4D"/>
    <w:rsid w:val="00F25F74"/>
    <w:rsid w:val="00F266BA"/>
    <w:rsid w:val="00F269FE"/>
    <w:rsid w:val="00F30823"/>
    <w:rsid w:val="00F327DF"/>
    <w:rsid w:val="00F35151"/>
    <w:rsid w:val="00F370F9"/>
    <w:rsid w:val="00F37253"/>
    <w:rsid w:val="00F40543"/>
    <w:rsid w:val="00F405FC"/>
    <w:rsid w:val="00F40925"/>
    <w:rsid w:val="00F41990"/>
    <w:rsid w:val="00F41BB9"/>
    <w:rsid w:val="00F42F26"/>
    <w:rsid w:val="00F43BF0"/>
    <w:rsid w:val="00F43CE1"/>
    <w:rsid w:val="00F44AB8"/>
    <w:rsid w:val="00F45CE0"/>
    <w:rsid w:val="00F509FB"/>
    <w:rsid w:val="00F51B48"/>
    <w:rsid w:val="00F53B5A"/>
    <w:rsid w:val="00F54B74"/>
    <w:rsid w:val="00F559B8"/>
    <w:rsid w:val="00F562A1"/>
    <w:rsid w:val="00F6078C"/>
    <w:rsid w:val="00F60E91"/>
    <w:rsid w:val="00F61BFF"/>
    <w:rsid w:val="00F61ED7"/>
    <w:rsid w:val="00F62455"/>
    <w:rsid w:val="00F64DC4"/>
    <w:rsid w:val="00F64F34"/>
    <w:rsid w:val="00F66F30"/>
    <w:rsid w:val="00F70ABF"/>
    <w:rsid w:val="00F71030"/>
    <w:rsid w:val="00F7153A"/>
    <w:rsid w:val="00F73A94"/>
    <w:rsid w:val="00F73C69"/>
    <w:rsid w:val="00F7503D"/>
    <w:rsid w:val="00F756B9"/>
    <w:rsid w:val="00F8038D"/>
    <w:rsid w:val="00F8086D"/>
    <w:rsid w:val="00F81730"/>
    <w:rsid w:val="00F84411"/>
    <w:rsid w:val="00F84AEA"/>
    <w:rsid w:val="00F85C2F"/>
    <w:rsid w:val="00F8616A"/>
    <w:rsid w:val="00F875FC"/>
    <w:rsid w:val="00F87848"/>
    <w:rsid w:val="00F9283D"/>
    <w:rsid w:val="00F93FFB"/>
    <w:rsid w:val="00F955B5"/>
    <w:rsid w:val="00F979B8"/>
    <w:rsid w:val="00F97B75"/>
    <w:rsid w:val="00FA059E"/>
    <w:rsid w:val="00FA1061"/>
    <w:rsid w:val="00FA1F1B"/>
    <w:rsid w:val="00FA2C83"/>
    <w:rsid w:val="00FA5F60"/>
    <w:rsid w:val="00FB1B81"/>
    <w:rsid w:val="00FB2DE8"/>
    <w:rsid w:val="00FB2E5E"/>
    <w:rsid w:val="00FB2EB5"/>
    <w:rsid w:val="00FB480A"/>
    <w:rsid w:val="00FB5A02"/>
    <w:rsid w:val="00FC09C1"/>
    <w:rsid w:val="00FC0EC9"/>
    <w:rsid w:val="00FC3692"/>
    <w:rsid w:val="00FC3CBA"/>
    <w:rsid w:val="00FC4B80"/>
    <w:rsid w:val="00FC7D0E"/>
    <w:rsid w:val="00FD0F96"/>
    <w:rsid w:val="00FD33C8"/>
    <w:rsid w:val="00FD50C7"/>
    <w:rsid w:val="00FD526F"/>
    <w:rsid w:val="00FD57F4"/>
    <w:rsid w:val="00FD5B33"/>
    <w:rsid w:val="00FD6D18"/>
    <w:rsid w:val="00FE19F1"/>
    <w:rsid w:val="00FE1D6A"/>
    <w:rsid w:val="00FE5BA9"/>
    <w:rsid w:val="00FF0794"/>
    <w:rsid w:val="00FF4D1B"/>
    <w:rsid w:val="00FF5218"/>
    <w:rsid w:val="00FF5C60"/>
    <w:rsid w:val="00FF6ED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6B2"/>
  <w15:chartTrackingRefBased/>
  <w15:docId w15:val="{ACB24EB0-FED7-41B5-9459-00000B1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E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E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7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47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2312"/>
    <w:pPr>
      <w:spacing w:after="0" w:line="240" w:lineRule="auto"/>
    </w:pPr>
    <w:rPr>
      <w:rFonts w:ascii="Cambria" w:eastAsia="MS Mincho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312"/>
    <w:pPr>
      <w:spacing w:after="0" w:line="240" w:lineRule="auto"/>
    </w:pPr>
    <w:rPr>
      <w:lang w:val="ro-RO"/>
    </w:rPr>
  </w:style>
  <w:style w:type="character" w:customStyle="1" w:styleId="hps">
    <w:name w:val="hps"/>
    <w:basedOn w:val="DefaultParagraphFont"/>
    <w:rsid w:val="00B52312"/>
  </w:style>
  <w:style w:type="table" w:styleId="GridTable1Light-Accent6">
    <w:name w:val="Grid Table 1 Light Accent 6"/>
    <w:basedOn w:val="TableNormal"/>
    <w:uiPriority w:val="46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811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B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66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1E1E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04368063014678E-2"/>
          <c:y val="3.5603021266777924E-3"/>
          <c:w val="0.92993913354815605"/>
          <c:h val="0.87824383472012235"/>
        </c:manualLayout>
      </c:layout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Reprezentare!$Q$3</c:f>
              <c:numCache>
                <c:formatCode>0.00%</c:formatCode>
                <c:ptCount val="1"/>
                <c:pt idx="0">
                  <c:v>0.93730000000000002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v>bla bla</c:v>
                </c15:tx>
              </c15:filteredSeriesTitle>
            </c:ext>
            <c:ext xmlns:c16="http://schemas.microsoft.com/office/drawing/2014/chart" uri="{C3380CC4-5D6E-409C-BE32-E72D297353CC}">
              <c16:uniqueId val="{00000000-9679-483A-836A-369795DC507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Reprezentare!$Q$4</c:f>
              <c:numCache>
                <c:formatCode>0.00%</c:formatCode>
                <c:ptCount val="1"/>
                <c:pt idx="0">
                  <c:v>6.2700000000000006E-2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79-483A-836A-369795DC507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Reprezentare!$Q$5</c:f>
              <c:numCache>
                <c:formatCode>0.00%</c:formatCode>
                <c:ptCount val="1"/>
                <c:pt idx="0">
                  <c:v>0.54379999999999995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79-483A-836A-369795DC5078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Reprezentare!$Q$6</c:f>
              <c:numCache>
                <c:formatCode>0.00%</c:formatCode>
                <c:ptCount val="1"/>
                <c:pt idx="0">
                  <c:v>0.2581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79-483A-836A-369795DC5078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Reprezentare!$Q$7</c:f>
              <c:numCache>
                <c:formatCode>0.00%</c:formatCode>
                <c:ptCount val="1"/>
                <c:pt idx="0">
                  <c:v>4.3700000000000003E-2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79-483A-836A-369795DC5078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Reprezentare!$Q$8</c:f>
              <c:numCache>
                <c:formatCode>0.00%</c:formatCode>
                <c:ptCount val="1"/>
                <c:pt idx="0">
                  <c:v>0.15440000000000001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79-483A-836A-369795DC5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0945504"/>
        <c:axId val="1545767920"/>
        <c:axId val="0"/>
      </c:bar3DChart>
      <c:catAx>
        <c:axId val="1480945504"/>
        <c:scaling>
          <c:orientation val="minMax"/>
        </c:scaling>
        <c:delete val="1"/>
        <c:axPos val="l"/>
        <c:majorTickMark val="none"/>
        <c:minorTickMark val="none"/>
        <c:tickLblPos val="nextTo"/>
        <c:crossAx val="1545767920"/>
        <c:crosses val="autoZero"/>
        <c:auto val="1"/>
        <c:lblAlgn val="ctr"/>
        <c:lblOffset val="100"/>
        <c:noMultiLvlLbl val="0"/>
      </c:catAx>
      <c:valAx>
        <c:axId val="15457679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crossAx val="148094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BFB5-0337-4F93-8E09-C600DB27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Stefanescu</dc:creator>
  <cp:keywords/>
  <dc:description/>
  <cp:lastModifiedBy>Claudia Stefanescu</cp:lastModifiedBy>
  <cp:revision>24</cp:revision>
  <dcterms:created xsi:type="dcterms:W3CDTF">2018-01-18T16:28:00Z</dcterms:created>
  <dcterms:modified xsi:type="dcterms:W3CDTF">2019-02-22T08:34:00Z</dcterms:modified>
</cp:coreProperties>
</file>