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BFD7" w14:textId="77777777" w:rsidR="006F7584" w:rsidRDefault="006F7584"/>
    <w:p w14:paraId="5C0C90E4" w14:textId="77777777" w:rsidR="008D2135" w:rsidRDefault="006B0851" w:rsidP="000F3A99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REGISTRUL DECIZIILOR COMITETULUI DE MONITORIZARE A PROGRAMULUI OPERAȚIONAL CAPACITATE ADMINISTRATIVĂ</w:t>
      </w:r>
    </w:p>
    <w:p w14:paraId="691F6958" w14:textId="77777777" w:rsidR="0033025B" w:rsidRDefault="0033025B" w:rsidP="000F3A99">
      <w:pPr>
        <w:jc w:val="center"/>
        <w:rPr>
          <w:rFonts w:ascii="Arial" w:hAnsi="Arial" w:cs="Arial"/>
          <w:b/>
          <w:lang w:val="ro-RO"/>
        </w:rPr>
      </w:pPr>
    </w:p>
    <w:p w14:paraId="75195219" w14:textId="77777777" w:rsidR="0033025B" w:rsidRDefault="0033025B" w:rsidP="000F3A99">
      <w:pPr>
        <w:jc w:val="center"/>
        <w:rPr>
          <w:rFonts w:ascii="Arial" w:hAnsi="Arial" w:cs="Arial"/>
          <w:b/>
          <w:lang w:val="ro-RO"/>
        </w:rPr>
      </w:pPr>
    </w:p>
    <w:p w14:paraId="676F6FF5" w14:textId="77777777" w:rsidR="000F3A99" w:rsidRDefault="000F3A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2694"/>
        <w:gridCol w:w="1318"/>
        <w:gridCol w:w="2404"/>
        <w:gridCol w:w="1714"/>
      </w:tblGrid>
      <w:tr w:rsidR="00FE1BB5" w:rsidRPr="0033025B" w14:paraId="77566789" w14:textId="77777777" w:rsidTr="00FE1BB5">
        <w:trPr>
          <w:trHeight w:val="638"/>
          <w:tblHeader/>
        </w:trPr>
        <w:tc>
          <w:tcPr>
            <w:tcW w:w="0" w:type="auto"/>
            <w:shd w:val="clear" w:color="auto" w:fill="auto"/>
            <w:vAlign w:val="center"/>
          </w:tcPr>
          <w:p w14:paraId="3926F2FB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>Nr. decizie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6444D05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proofErr w:type="spellStart"/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>Conţinutul</w:t>
            </w:r>
            <w:proofErr w:type="spellEnd"/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14:paraId="254B7762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  <w:p w14:paraId="5B2FB7C7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>deciziei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50AA2A94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Document/e anexat/e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2B304F13" w14:textId="77777777" w:rsidR="00FE1BB5" w:rsidRPr="0033025B" w:rsidRDefault="00FE1BB5" w:rsidP="00C137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Procedura de aprobare</w:t>
            </w:r>
          </w:p>
        </w:tc>
      </w:tr>
      <w:tr w:rsidR="00FE1BB5" w:rsidRPr="0033025B" w14:paraId="60D70A3E" w14:textId="77777777" w:rsidTr="00FE1BB5">
        <w:trPr>
          <w:tblHeader/>
        </w:trPr>
        <w:tc>
          <w:tcPr>
            <w:tcW w:w="0" w:type="auto"/>
            <w:vAlign w:val="bottom"/>
          </w:tcPr>
          <w:p w14:paraId="48CEF897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025B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694" w:type="dxa"/>
            <w:vAlign w:val="bottom"/>
          </w:tcPr>
          <w:p w14:paraId="4723A294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025B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318" w:type="dxa"/>
            <w:vAlign w:val="bottom"/>
          </w:tcPr>
          <w:p w14:paraId="3D20ECEB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025B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404" w:type="dxa"/>
            <w:vAlign w:val="bottom"/>
          </w:tcPr>
          <w:p w14:paraId="332DD574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025B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714" w:type="dxa"/>
          </w:tcPr>
          <w:p w14:paraId="00629411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E1BB5" w:rsidRPr="0033025B" w14:paraId="1709E425" w14:textId="77777777" w:rsidTr="00FE1BB5">
        <w:trPr>
          <w:trHeight w:val="291"/>
        </w:trPr>
        <w:tc>
          <w:tcPr>
            <w:tcW w:w="0" w:type="auto"/>
          </w:tcPr>
          <w:p w14:paraId="34B0E3F6" w14:textId="77777777" w:rsidR="00FE1BB5" w:rsidRPr="0033025B" w:rsidRDefault="00FE1BB5" w:rsidP="005737D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694" w:type="dxa"/>
          </w:tcPr>
          <w:p w14:paraId="01262AC3" w14:textId="77777777" w:rsidR="00FE1BB5" w:rsidRPr="0033025B" w:rsidRDefault="00FE1BB5" w:rsidP="00FB389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Regulamentului de organizare și funcționare a Comitetului de Monitorizare a Programului Operațional Capacitate Administrativă 2014-2020;</w:t>
            </w:r>
          </w:p>
        </w:tc>
        <w:tc>
          <w:tcPr>
            <w:tcW w:w="1318" w:type="dxa"/>
          </w:tcPr>
          <w:p w14:paraId="30433EE0" w14:textId="77777777" w:rsidR="00FE1BB5" w:rsidRPr="0033025B" w:rsidRDefault="00FE1BB5" w:rsidP="008D213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16.04.2015</w:t>
            </w:r>
          </w:p>
        </w:tc>
        <w:tc>
          <w:tcPr>
            <w:tcW w:w="2404" w:type="dxa"/>
          </w:tcPr>
          <w:p w14:paraId="1ECFEE85" w14:textId="77777777" w:rsidR="00FE1BB5" w:rsidRPr="0033025B" w:rsidRDefault="00FE1BB5" w:rsidP="004C4599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Regulamentul de organizare și funcționare a Comitetului de Monitorizare a Programului Operațional Capacitate Administrativă 2014-2020</w:t>
            </w:r>
          </w:p>
        </w:tc>
        <w:tc>
          <w:tcPr>
            <w:tcW w:w="1714" w:type="dxa"/>
          </w:tcPr>
          <w:p w14:paraId="29FE2CD0" w14:textId="77777777" w:rsidR="00FE1BB5" w:rsidRPr="00FE1BB5" w:rsidRDefault="00FE1BB5" w:rsidP="00FE1BB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613F374B" w14:textId="77777777" w:rsidTr="00FE1BB5">
        <w:tc>
          <w:tcPr>
            <w:tcW w:w="0" w:type="auto"/>
          </w:tcPr>
          <w:p w14:paraId="71822097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2694" w:type="dxa"/>
          </w:tcPr>
          <w:p w14:paraId="28292B71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metodologiei și criteriilor de selecție a operațiunilor în cadrul Programului Operațional Capacitate Administrativă 2014-2020.</w:t>
            </w:r>
          </w:p>
        </w:tc>
        <w:tc>
          <w:tcPr>
            <w:tcW w:w="1318" w:type="dxa"/>
          </w:tcPr>
          <w:p w14:paraId="4E74638B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16.04.2015</w:t>
            </w:r>
          </w:p>
        </w:tc>
        <w:tc>
          <w:tcPr>
            <w:tcW w:w="2404" w:type="dxa"/>
          </w:tcPr>
          <w:p w14:paraId="621BAF00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Metodologia și criteriile de selecție a operațiunilor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în cadrul POCA 2014-2020</w:t>
            </w:r>
          </w:p>
        </w:tc>
        <w:tc>
          <w:tcPr>
            <w:tcW w:w="1714" w:type="dxa"/>
          </w:tcPr>
          <w:p w14:paraId="5B15753B" w14:textId="3218846C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20A41B6F" w14:textId="77777777" w:rsidTr="00FE1BB5">
        <w:tc>
          <w:tcPr>
            <w:tcW w:w="0" w:type="auto"/>
          </w:tcPr>
          <w:p w14:paraId="51391070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</w:p>
        </w:tc>
        <w:tc>
          <w:tcPr>
            <w:tcW w:w="2694" w:type="dxa"/>
          </w:tcPr>
          <w:p w14:paraId="15386A83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primei reuniuni a Comitetului de Monitorizare a Programului Operațional Capacitate Administrativă 2014-2020 din data de 16.04.2015</w:t>
            </w:r>
          </w:p>
        </w:tc>
        <w:tc>
          <w:tcPr>
            <w:tcW w:w="1318" w:type="dxa"/>
          </w:tcPr>
          <w:p w14:paraId="305AE48E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26.11.2015</w:t>
            </w:r>
          </w:p>
        </w:tc>
        <w:tc>
          <w:tcPr>
            <w:tcW w:w="2404" w:type="dxa"/>
          </w:tcPr>
          <w:p w14:paraId="29FEE192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Minuta reuniunii  Comitetului de Monitorizare a Programului Operațional Capacitate Administrativă 2014-2020 din data de 16.04.2015</w:t>
            </w:r>
          </w:p>
        </w:tc>
        <w:tc>
          <w:tcPr>
            <w:tcW w:w="1714" w:type="dxa"/>
          </w:tcPr>
          <w:p w14:paraId="32206A8B" w14:textId="03AA149C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4432358D" w14:textId="77777777" w:rsidTr="00FE1BB5">
        <w:tc>
          <w:tcPr>
            <w:tcW w:w="0" w:type="auto"/>
          </w:tcPr>
          <w:p w14:paraId="52BD28FF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2694" w:type="dxa"/>
          </w:tcPr>
          <w:p w14:paraId="3DDA96E7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modificărilor la Regulamentul de organizare și funcționare a Comitetului de Monitorizare a Programului Operațional Capacitate Administrativă 2014-2020. </w:t>
            </w:r>
          </w:p>
        </w:tc>
        <w:tc>
          <w:tcPr>
            <w:tcW w:w="1318" w:type="dxa"/>
          </w:tcPr>
          <w:p w14:paraId="05DBF4B6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26.11.2015</w:t>
            </w:r>
          </w:p>
        </w:tc>
        <w:tc>
          <w:tcPr>
            <w:tcW w:w="2404" w:type="dxa"/>
          </w:tcPr>
          <w:p w14:paraId="6247A6F5" w14:textId="77777777" w:rsidR="00CE4EFD" w:rsidRPr="0033025B" w:rsidRDefault="00CE4EFD" w:rsidP="00CE4EF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Regulamentul de organizare și funcționare a Comitetului de Monitorizare a Programului Operațional Capacitate Administrativă 2014-2020</w:t>
            </w:r>
          </w:p>
        </w:tc>
        <w:tc>
          <w:tcPr>
            <w:tcW w:w="1714" w:type="dxa"/>
          </w:tcPr>
          <w:p w14:paraId="71DCF1B9" w14:textId="7C9C0124" w:rsidR="00CE4EFD" w:rsidRPr="0033025B" w:rsidRDefault="00CE4EFD" w:rsidP="00CE4EF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520DDB8F" w14:textId="77777777" w:rsidTr="00FE1BB5">
        <w:tc>
          <w:tcPr>
            <w:tcW w:w="0" w:type="auto"/>
          </w:tcPr>
          <w:p w14:paraId="553D3910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</w:p>
        </w:tc>
        <w:tc>
          <w:tcPr>
            <w:tcW w:w="2694" w:type="dxa"/>
          </w:tcPr>
          <w:p w14:paraId="28C308A9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Planului de Evaluare a 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Programului Operațional Capacitate Administrativă 2014-2020. </w:t>
            </w:r>
          </w:p>
        </w:tc>
        <w:tc>
          <w:tcPr>
            <w:tcW w:w="1318" w:type="dxa"/>
          </w:tcPr>
          <w:p w14:paraId="5D2FF9CF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26.11.2015</w:t>
            </w:r>
          </w:p>
        </w:tc>
        <w:tc>
          <w:tcPr>
            <w:tcW w:w="2404" w:type="dxa"/>
          </w:tcPr>
          <w:p w14:paraId="148F5FCE" w14:textId="77777777" w:rsidR="00CE4EFD" w:rsidRPr="0033025B" w:rsidRDefault="00CE4EFD" w:rsidP="00CE4EF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Planul de Evaluare a Programului 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Operațional Capacitate Administrativă 2014-2020</w:t>
            </w:r>
          </w:p>
        </w:tc>
        <w:tc>
          <w:tcPr>
            <w:tcW w:w="1714" w:type="dxa"/>
          </w:tcPr>
          <w:p w14:paraId="5B5B2100" w14:textId="0661F95F" w:rsidR="00CE4EFD" w:rsidRPr="0033025B" w:rsidRDefault="00CE4EFD" w:rsidP="00CE4EF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În reuniune CM</w:t>
            </w:r>
          </w:p>
        </w:tc>
      </w:tr>
      <w:tr w:rsidR="00CE4EFD" w:rsidRPr="0033025B" w14:paraId="2989FCF9" w14:textId="77777777" w:rsidTr="00FE1BB5">
        <w:tc>
          <w:tcPr>
            <w:tcW w:w="0" w:type="auto"/>
          </w:tcPr>
          <w:p w14:paraId="78ACDFA0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</w:p>
        </w:tc>
        <w:tc>
          <w:tcPr>
            <w:tcW w:w="2694" w:type="dxa"/>
          </w:tcPr>
          <w:p w14:paraId="1B0C05CC" w14:textId="77777777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celei de-a doua reuniuni a Comitetului de Monitorizare a Programului Operațional Capacitate Administrativă 2014-2020 din data de 26.11.2015</w:t>
            </w:r>
          </w:p>
        </w:tc>
        <w:tc>
          <w:tcPr>
            <w:tcW w:w="1318" w:type="dxa"/>
          </w:tcPr>
          <w:p w14:paraId="37472293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26.05.2016</w:t>
            </w:r>
          </w:p>
        </w:tc>
        <w:tc>
          <w:tcPr>
            <w:tcW w:w="2404" w:type="dxa"/>
          </w:tcPr>
          <w:p w14:paraId="3F063579" w14:textId="77777777" w:rsidR="00CE4EFD" w:rsidRPr="0033025B" w:rsidRDefault="00CE4EFD" w:rsidP="00CE4EFD">
            <w:pPr>
              <w:pStyle w:val="BodyText"/>
              <w:ind w:hanging="68"/>
              <w:rPr>
                <w:rFonts w:ascii="Arial" w:eastAsia="MS Mincho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eastAsia="MS Mincho" w:hAnsi="Arial" w:cs="Arial"/>
                <w:sz w:val="22"/>
                <w:szCs w:val="22"/>
                <w:lang w:val="ro-RO"/>
              </w:rPr>
              <w:t xml:space="preserve"> Minuta reuniunii comitetului de monitorizare a Programului </w:t>
            </w:r>
            <w:proofErr w:type="spellStart"/>
            <w:r w:rsidRPr="0033025B">
              <w:rPr>
                <w:rFonts w:ascii="Arial" w:eastAsia="MS Mincho" w:hAnsi="Arial" w:cs="Arial"/>
                <w:sz w:val="22"/>
                <w:szCs w:val="22"/>
                <w:lang w:val="ro-RO"/>
              </w:rPr>
              <w:t>Operaţional</w:t>
            </w:r>
            <w:proofErr w:type="spellEnd"/>
            <w:r w:rsidRPr="0033025B">
              <w:rPr>
                <w:rFonts w:ascii="Arial" w:eastAsia="MS Mincho" w:hAnsi="Arial" w:cs="Arial"/>
                <w:sz w:val="22"/>
                <w:szCs w:val="22"/>
                <w:lang w:val="ro-RO"/>
              </w:rPr>
              <w:t xml:space="preserve"> Capacitate Administrativă 2014-2020 din data de 26.11.2015</w:t>
            </w:r>
          </w:p>
        </w:tc>
        <w:tc>
          <w:tcPr>
            <w:tcW w:w="1714" w:type="dxa"/>
          </w:tcPr>
          <w:p w14:paraId="6C3E3527" w14:textId="3174501F" w:rsidR="00CE4EFD" w:rsidRPr="0033025B" w:rsidRDefault="00CE4EFD" w:rsidP="00CE4EFD">
            <w:pPr>
              <w:pStyle w:val="BodyText"/>
              <w:ind w:hanging="68"/>
              <w:rPr>
                <w:rFonts w:ascii="Arial" w:eastAsia="MS Mincho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07D5A1E1" w14:textId="77777777" w:rsidTr="00FE1BB5">
        <w:trPr>
          <w:trHeight w:val="1079"/>
        </w:trPr>
        <w:tc>
          <w:tcPr>
            <w:tcW w:w="0" w:type="auto"/>
          </w:tcPr>
          <w:p w14:paraId="2DBAB433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</w:p>
        </w:tc>
        <w:tc>
          <w:tcPr>
            <w:tcW w:w="2694" w:type="dxa"/>
          </w:tcPr>
          <w:p w14:paraId="6E9FD6E6" w14:textId="77777777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Raportului anual de implementare 2015 </w:t>
            </w:r>
          </w:p>
        </w:tc>
        <w:tc>
          <w:tcPr>
            <w:tcW w:w="1318" w:type="dxa"/>
          </w:tcPr>
          <w:p w14:paraId="0504359C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26.05.2016</w:t>
            </w:r>
          </w:p>
        </w:tc>
        <w:tc>
          <w:tcPr>
            <w:tcW w:w="2404" w:type="dxa"/>
          </w:tcPr>
          <w:p w14:paraId="0D89657C" w14:textId="77777777" w:rsidR="00CE4EFD" w:rsidRPr="0033025B" w:rsidRDefault="00CE4EFD" w:rsidP="00CE4EFD">
            <w:pPr>
              <w:pStyle w:val="ChapterTitle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10582">
              <w:rPr>
                <w:rFonts w:ascii="Arial" w:eastAsia="MS Mincho" w:hAnsi="Arial" w:cs="Arial"/>
                <w:b w:val="0"/>
                <w:sz w:val="22"/>
                <w:szCs w:val="22"/>
                <w:lang w:val="ro-RO"/>
              </w:rPr>
              <w:t xml:space="preserve">Raportul anual de implementare POCA </w:t>
            </w:r>
            <w:r>
              <w:rPr>
                <w:rFonts w:ascii="Arial" w:eastAsia="MS Mincho" w:hAnsi="Arial" w:cs="Arial"/>
                <w:b w:val="0"/>
                <w:sz w:val="22"/>
                <w:szCs w:val="22"/>
                <w:lang w:val="ro-RO"/>
              </w:rPr>
              <w:t>2015</w:t>
            </w:r>
          </w:p>
        </w:tc>
        <w:tc>
          <w:tcPr>
            <w:tcW w:w="1714" w:type="dxa"/>
          </w:tcPr>
          <w:p w14:paraId="6B070848" w14:textId="2AEA8BF9" w:rsidR="00CE4EFD" w:rsidRPr="00CE4EFD" w:rsidRDefault="00CE4EFD" w:rsidP="00CE4EFD">
            <w:pPr>
              <w:pStyle w:val="ChapterTitle"/>
              <w:jc w:val="both"/>
              <w:rPr>
                <w:rFonts w:ascii="Arial" w:eastAsia="MS Mincho" w:hAnsi="Arial" w:cs="Arial"/>
                <w:b w:val="0"/>
                <w:sz w:val="22"/>
                <w:szCs w:val="22"/>
                <w:lang w:val="ro-RO"/>
              </w:rPr>
            </w:pPr>
            <w:r w:rsidRPr="00CE4EFD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0CF9543C" w14:textId="77777777" w:rsidTr="00FE1BB5">
        <w:tc>
          <w:tcPr>
            <w:tcW w:w="0" w:type="auto"/>
          </w:tcPr>
          <w:p w14:paraId="29AFE19F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</w:p>
        </w:tc>
        <w:tc>
          <w:tcPr>
            <w:tcW w:w="2694" w:type="dxa"/>
          </w:tcPr>
          <w:p w14:paraId="5B6F6308" w14:textId="77777777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modificărilor la Metodologia și criteriile de selecție a operațiunilor în cadrul POCA </w:t>
            </w:r>
          </w:p>
        </w:tc>
        <w:tc>
          <w:tcPr>
            <w:tcW w:w="1318" w:type="dxa"/>
          </w:tcPr>
          <w:p w14:paraId="5B3714AD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26.05.2016</w:t>
            </w:r>
          </w:p>
        </w:tc>
        <w:tc>
          <w:tcPr>
            <w:tcW w:w="2404" w:type="dxa"/>
          </w:tcPr>
          <w:p w14:paraId="6B212AD4" w14:textId="7777777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Metodologia și criteriile de selecție a operațiunilor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în cadrul POCA 2014-2020</w:t>
            </w:r>
          </w:p>
        </w:tc>
        <w:tc>
          <w:tcPr>
            <w:tcW w:w="1714" w:type="dxa"/>
          </w:tcPr>
          <w:p w14:paraId="7274FC20" w14:textId="40695BF7" w:rsidR="00CE4EFD" w:rsidRPr="0033025B" w:rsidRDefault="00CE4EFD" w:rsidP="00CE4EFD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CE4EFD" w:rsidRPr="0033025B" w14:paraId="4D2F1771" w14:textId="77777777" w:rsidTr="00FE1BB5">
        <w:tc>
          <w:tcPr>
            <w:tcW w:w="0" w:type="auto"/>
          </w:tcPr>
          <w:p w14:paraId="542137F8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9</w:t>
            </w:r>
          </w:p>
        </w:tc>
        <w:tc>
          <w:tcPr>
            <w:tcW w:w="2694" w:type="dxa"/>
          </w:tcPr>
          <w:p w14:paraId="196D0B73" w14:textId="77777777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constituirea unui grup de lucru tehnic, cu caracter temporar, la nivelul Comitetului de Monitorizare </w:t>
            </w:r>
          </w:p>
        </w:tc>
        <w:tc>
          <w:tcPr>
            <w:tcW w:w="1318" w:type="dxa"/>
          </w:tcPr>
          <w:p w14:paraId="075CF2E7" w14:textId="77777777" w:rsidR="00CE4EFD" w:rsidRPr="0033025B" w:rsidRDefault="00CE4EFD" w:rsidP="00CE4EF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26.05.2016</w:t>
            </w:r>
          </w:p>
        </w:tc>
        <w:tc>
          <w:tcPr>
            <w:tcW w:w="2404" w:type="dxa"/>
          </w:tcPr>
          <w:p w14:paraId="13DF3D45" w14:textId="77777777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Notă privind constituirea Grupului tehnic de lucru al CM POCA - Simplificarea procedurilor administrative pentru beneficiari</w:t>
            </w:r>
          </w:p>
        </w:tc>
        <w:tc>
          <w:tcPr>
            <w:tcW w:w="1714" w:type="dxa"/>
          </w:tcPr>
          <w:p w14:paraId="763E4021" w14:textId="4044F613" w:rsidR="00CE4EFD" w:rsidRPr="0033025B" w:rsidRDefault="00CE4EFD" w:rsidP="00CE4E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1A884DB4" w14:textId="77777777" w:rsidTr="00FE1BB5">
        <w:trPr>
          <w:trHeight w:hRule="exact" w:val="1367"/>
        </w:trPr>
        <w:tc>
          <w:tcPr>
            <w:tcW w:w="0" w:type="auto"/>
          </w:tcPr>
          <w:p w14:paraId="22A321CB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10</w:t>
            </w:r>
          </w:p>
        </w:tc>
        <w:tc>
          <w:tcPr>
            <w:tcW w:w="2694" w:type="dxa"/>
          </w:tcPr>
          <w:p w14:paraId="6754371E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celei de-a treia reuniuni a Comitetului de monitorizare, din data de 26.05.2016.</w:t>
            </w:r>
          </w:p>
        </w:tc>
        <w:tc>
          <w:tcPr>
            <w:tcW w:w="1318" w:type="dxa"/>
          </w:tcPr>
          <w:p w14:paraId="24D379F4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29.11.2016</w:t>
            </w:r>
          </w:p>
        </w:tc>
        <w:tc>
          <w:tcPr>
            <w:tcW w:w="2404" w:type="dxa"/>
          </w:tcPr>
          <w:p w14:paraId="5FFA4960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Minuta reuniunii comitetului de monitorizare a Programului </w:t>
            </w:r>
            <w:proofErr w:type="spellStart"/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Operaţional</w:t>
            </w:r>
            <w:proofErr w:type="spellEnd"/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 Capacitate Administrativă 2014-2020 din data de 26.05.2016</w:t>
            </w:r>
          </w:p>
        </w:tc>
        <w:tc>
          <w:tcPr>
            <w:tcW w:w="1714" w:type="dxa"/>
          </w:tcPr>
          <w:p w14:paraId="1FDDC982" w14:textId="17038FCC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0EC6CA6C" w14:textId="77777777" w:rsidTr="00FE1BB5">
        <w:tc>
          <w:tcPr>
            <w:tcW w:w="0" w:type="auto"/>
          </w:tcPr>
          <w:p w14:paraId="7A19C52F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11</w:t>
            </w:r>
          </w:p>
        </w:tc>
        <w:tc>
          <w:tcPr>
            <w:tcW w:w="2694" w:type="dxa"/>
          </w:tcPr>
          <w:p w14:paraId="49AE9143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modificărilor Programului Operațional Capacitate Administrativă 2014-2020 referitoare la indicatorii specifici de program 5S13, 5S14, 5S15 (5S81).</w:t>
            </w:r>
          </w:p>
        </w:tc>
        <w:tc>
          <w:tcPr>
            <w:tcW w:w="1318" w:type="dxa"/>
          </w:tcPr>
          <w:p w14:paraId="4907947A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29.11.2016</w:t>
            </w:r>
          </w:p>
        </w:tc>
        <w:tc>
          <w:tcPr>
            <w:tcW w:w="2404" w:type="dxa"/>
          </w:tcPr>
          <w:p w14:paraId="42D7DDB1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Justificare privind propunerea de modificare a Programului Operațional Capacitatea Administrativă 2014-2020 în conformitate 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cu articolul 30 al Regulamentului (UE) Nr. 1303/2013</w:t>
            </w:r>
          </w:p>
        </w:tc>
        <w:tc>
          <w:tcPr>
            <w:tcW w:w="1714" w:type="dxa"/>
          </w:tcPr>
          <w:p w14:paraId="6E60B32D" w14:textId="1327EB80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În reuniune CM</w:t>
            </w:r>
          </w:p>
        </w:tc>
      </w:tr>
      <w:tr w:rsidR="00AF4937" w:rsidRPr="0033025B" w14:paraId="62DD4D75" w14:textId="77777777" w:rsidTr="00FE1BB5">
        <w:tc>
          <w:tcPr>
            <w:tcW w:w="0" w:type="auto"/>
          </w:tcPr>
          <w:p w14:paraId="7B505B7C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12</w:t>
            </w:r>
          </w:p>
        </w:tc>
        <w:tc>
          <w:tcPr>
            <w:tcW w:w="2694" w:type="dxa"/>
          </w:tcPr>
          <w:p w14:paraId="54D2A479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celei de-a patra reuniuni a Comitetului de Monitorizare a Programului Operațional Capacitate Administrativă 2014-2020 din data de 29.11.2016</w:t>
            </w:r>
          </w:p>
        </w:tc>
        <w:tc>
          <w:tcPr>
            <w:tcW w:w="1318" w:type="dxa"/>
          </w:tcPr>
          <w:p w14:paraId="2FFC9CAF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13.06.2017</w:t>
            </w:r>
          </w:p>
        </w:tc>
        <w:tc>
          <w:tcPr>
            <w:tcW w:w="2404" w:type="dxa"/>
          </w:tcPr>
          <w:p w14:paraId="0913C08A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Minuta reuniunii comitetului de monitorizare a Programului Operațional Capacitate Administrativă 2014-2020 din data de 29.11.2016</w:t>
            </w:r>
          </w:p>
        </w:tc>
        <w:tc>
          <w:tcPr>
            <w:tcW w:w="1714" w:type="dxa"/>
          </w:tcPr>
          <w:p w14:paraId="55CE353D" w14:textId="6F24AFF0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0A8976F3" w14:textId="77777777" w:rsidTr="00FE1BB5">
        <w:tc>
          <w:tcPr>
            <w:tcW w:w="0" w:type="auto"/>
          </w:tcPr>
          <w:p w14:paraId="5EF17BB6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13</w:t>
            </w:r>
          </w:p>
        </w:tc>
        <w:tc>
          <w:tcPr>
            <w:tcW w:w="2694" w:type="dxa"/>
          </w:tcPr>
          <w:p w14:paraId="7123D8C5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Metodologiei și criteriilor de selecție a operațiunilor în cadrul POCA 2014-2020</w:t>
            </w:r>
          </w:p>
        </w:tc>
        <w:tc>
          <w:tcPr>
            <w:tcW w:w="1318" w:type="dxa"/>
          </w:tcPr>
          <w:p w14:paraId="073FEDBD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13.06.2017</w:t>
            </w:r>
          </w:p>
        </w:tc>
        <w:tc>
          <w:tcPr>
            <w:tcW w:w="2404" w:type="dxa"/>
          </w:tcPr>
          <w:p w14:paraId="3A901BFD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Metodologia și criteriile de selecție a operațiunilor în cadrul POCA 2014-2020</w:t>
            </w:r>
          </w:p>
        </w:tc>
        <w:tc>
          <w:tcPr>
            <w:tcW w:w="1714" w:type="dxa"/>
          </w:tcPr>
          <w:p w14:paraId="458E98D1" w14:textId="4C717022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6DE12DED" w14:textId="77777777" w:rsidTr="00FE1BB5">
        <w:tc>
          <w:tcPr>
            <w:tcW w:w="0" w:type="auto"/>
          </w:tcPr>
          <w:p w14:paraId="56A506C4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14</w:t>
            </w:r>
          </w:p>
        </w:tc>
        <w:tc>
          <w:tcPr>
            <w:tcW w:w="2694" w:type="dxa"/>
          </w:tcPr>
          <w:p w14:paraId="140179C7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Raportului anual de implementare POCA 2016</w:t>
            </w:r>
          </w:p>
        </w:tc>
        <w:tc>
          <w:tcPr>
            <w:tcW w:w="1318" w:type="dxa"/>
          </w:tcPr>
          <w:p w14:paraId="17A98257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13.06.2017</w:t>
            </w:r>
          </w:p>
        </w:tc>
        <w:tc>
          <w:tcPr>
            <w:tcW w:w="2404" w:type="dxa"/>
          </w:tcPr>
          <w:p w14:paraId="5CF9FC2D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Raportul anual de implementare POCA 2016</w:t>
            </w:r>
          </w:p>
        </w:tc>
        <w:tc>
          <w:tcPr>
            <w:tcW w:w="1714" w:type="dxa"/>
          </w:tcPr>
          <w:p w14:paraId="7D4C2981" w14:textId="2CD46F90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0C06555E" w14:textId="77777777" w:rsidTr="00FE1BB5">
        <w:tc>
          <w:tcPr>
            <w:tcW w:w="0" w:type="auto"/>
          </w:tcPr>
          <w:p w14:paraId="72ABC4DF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15</w:t>
            </w:r>
          </w:p>
        </w:tc>
        <w:tc>
          <w:tcPr>
            <w:tcW w:w="2694" w:type="dxa"/>
          </w:tcPr>
          <w:p w14:paraId="42AC8EE1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Decizia privind aprobarea Planului de evaluare a Programului Operațional Capacitate Administrativă 2014-2020, versiunea octombrie 2017</w:t>
            </w:r>
          </w:p>
        </w:tc>
        <w:tc>
          <w:tcPr>
            <w:tcW w:w="1318" w:type="dxa"/>
          </w:tcPr>
          <w:p w14:paraId="70F22EEB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27.10.2017</w:t>
            </w:r>
          </w:p>
        </w:tc>
        <w:tc>
          <w:tcPr>
            <w:tcW w:w="2404" w:type="dxa"/>
          </w:tcPr>
          <w:p w14:paraId="15FEDDC4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Planul de evaluare a Programului Operațional Capacitate Administrativă 2014-2020, versiunea octombrie 2017</w:t>
            </w:r>
          </w:p>
        </w:tc>
        <w:tc>
          <w:tcPr>
            <w:tcW w:w="1714" w:type="dxa"/>
          </w:tcPr>
          <w:p w14:paraId="6D8E6D5C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Procedura scrisă</w:t>
            </w:r>
          </w:p>
        </w:tc>
      </w:tr>
      <w:tr w:rsidR="00AF4937" w:rsidRPr="0033025B" w14:paraId="2B719E1C" w14:textId="77777777" w:rsidTr="00FE1BB5">
        <w:tc>
          <w:tcPr>
            <w:tcW w:w="0" w:type="auto"/>
          </w:tcPr>
          <w:p w14:paraId="6A059CD6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16</w:t>
            </w:r>
          </w:p>
        </w:tc>
        <w:tc>
          <w:tcPr>
            <w:tcW w:w="2694" w:type="dxa"/>
          </w:tcPr>
          <w:p w14:paraId="745EA597" w14:textId="77777777" w:rsidR="00AF4937" w:rsidRPr="0033025B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minutei celei de-a cincea reuniuni </w:t>
            </w:r>
            <w:r w:rsidRPr="0008636A">
              <w:rPr>
                <w:rFonts w:ascii="Arial" w:hAnsi="Arial" w:cs="Arial"/>
                <w:sz w:val="22"/>
                <w:szCs w:val="22"/>
                <w:lang w:val="ro-RO"/>
              </w:rPr>
              <w:t>a Comitetului de Monitorizare a Programului Operațional Administrativă 2014-2020 din data de 13.06.2017</w:t>
            </w:r>
          </w:p>
        </w:tc>
        <w:tc>
          <w:tcPr>
            <w:tcW w:w="1318" w:type="dxa"/>
          </w:tcPr>
          <w:p w14:paraId="6E03889D" w14:textId="77777777" w:rsidR="00AF4937" w:rsidRPr="0033025B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14.11.2017</w:t>
            </w:r>
          </w:p>
        </w:tc>
        <w:tc>
          <w:tcPr>
            <w:tcW w:w="2404" w:type="dxa"/>
          </w:tcPr>
          <w:p w14:paraId="189CEB7E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 xml:space="preserve">Minuta reuniunii comitetului de monitorizare a Programului Operațional Capacitate Administrativă 2014-2020 din data de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13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06</w:t>
            </w:r>
            <w:r w:rsidRPr="0033025B">
              <w:rPr>
                <w:rFonts w:ascii="Arial" w:hAnsi="Arial" w:cs="Arial"/>
                <w:sz w:val="22"/>
                <w:szCs w:val="22"/>
                <w:lang w:val="ro-RO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</w:p>
        </w:tc>
        <w:tc>
          <w:tcPr>
            <w:tcW w:w="1714" w:type="dxa"/>
          </w:tcPr>
          <w:p w14:paraId="57030F5F" w14:textId="72A0A34A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AF4937" w:rsidRPr="0033025B" w14:paraId="6AB87CD1" w14:textId="77777777" w:rsidTr="00FE1BB5">
        <w:tc>
          <w:tcPr>
            <w:tcW w:w="0" w:type="auto"/>
          </w:tcPr>
          <w:p w14:paraId="40CB4F8B" w14:textId="77777777" w:rsidR="00AF4937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17</w:t>
            </w:r>
          </w:p>
        </w:tc>
        <w:tc>
          <w:tcPr>
            <w:tcW w:w="2694" w:type="dxa"/>
          </w:tcPr>
          <w:p w14:paraId="52B76A40" w14:textId="77777777" w:rsidR="00AF4937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</w:t>
            </w:r>
            <w:r w:rsidRPr="008B7D60">
              <w:rPr>
                <w:rFonts w:ascii="Arial" w:hAnsi="Arial" w:cs="Arial"/>
                <w:sz w:val="22"/>
                <w:szCs w:val="22"/>
                <w:lang w:val="ro-RO"/>
              </w:rPr>
              <w:t xml:space="preserve">privind aprobarea minutei celei de-a șasea reuniuni a Comitetului de Monitorizare a Programului Operațional </w:t>
            </w:r>
            <w:r w:rsidRPr="008B7D60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Capacitate Administrativă 2014-2020 din data de 14.11.2017</w:t>
            </w:r>
          </w:p>
        </w:tc>
        <w:tc>
          <w:tcPr>
            <w:tcW w:w="1318" w:type="dxa"/>
          </w:tcPr>
          <w:p w14:paraId="61740286" w14:textId="77777777" w:rsidR="00AF4937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16.05.2018</w:t>
            </w:r>
          </w:p>
        </w:tc>
        <w:tc>
          <w:tcPr>
            <w:tcW w:w="2404" w:type="dxa"/>
          </w:tcPr>
          <w:p w14:paraId="3A91B063" w14:textId="77777777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42BB6">
              <w:rPr>
                <w:rFonts w:ascii="Arial" w:hAnsi="Arial" w:cs="Arial"/>
                <w:sz w:val="22"/>
                <w:szCs w:val="22"/>
                <w:lang w:val="ro-RO"/>
              </w:rPr>
              <w:t xml:space="preserve">Minuta reuniunii comitetului de monitorizare a Programului Operațional </w:t>
            </w:r>
            <w:r w:rsidRPr="00342BB6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Capacitate Administrativă 2014-2020 din data de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14</w:t>
            </w:r>
            <w:r w:rsidRPr="00342BB6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11</w:t>
            </w:r>
            <w:r w:rsidRPr="00342BB6">
              <w:rPr>
                <w:rFonts w:ascii="Arial" w:hAnsi="Arial" w:cs="Arial"/>
                <w:sz w:val="22"/>
                <w:szCs w:val="22"/>
                <w:lang w:val="ro-RO"/>
              </w:rPr>
              <w:t>.2017</w:t>
            </w:r>
          </w:p>
        </w:tc>
        <w:tc>
          <w:tcPr>
            <w:tcW w:w="1714" w:type="dxa"/>
          </w:tcPr>
          <w:p w14:paraId="02289A6A" w14:textId="459F1848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În reuniune CM</w:t>
            </w:r>
          </w:p>
        </w:tc>
      </w:tr>
      <w:tr w:rsidR="00AF4937" w:rsidRPr="0033025B" w14:paraId="4C0F7F20" w14:textId="77777777" w:rsidTr="00FE1BB5">
        <w:tc>
          <w:tcPr>
            <w:tcW w:w="0" w:type="auto"/>
          </w:tcPr>
          <w:p w14:paraId="4299537E" w14:textId="77777777" w:rsidR="00AF4937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18</w:t>
            </w:r>
          </w:p>
        </w:tc>
        <w:tc>
          <w:tcPr>
            <w:tcW w:w="2694" w:type="dxa"/>
          </w:tcPr>
          <w:p w14:paraId="0F24D308" w14:textId="77777777" w:rsidR="00AF4937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</w:t>
            </w:r>
            <w:r w:rsidRPr="00DF1D6B">
              <w:rPr>
                <w:rFonts w:ascii="Arial" w:hAnsi="Arial" w:cs="Arial"/>
                <w:sz w:val="22"/>
                <w:szCs w:val="22"/>
                <w:lang w:val="ro-RO"/>
              </w:rPr>
              <w:t>privind aprobarea Raportului Anual de Implementare POCA 2017</w:t>
            </w:r>
          </w:p>
        </w:tc>
        <w:tc>
          <w:tcPr>
            <w:tcW w:w="1318" w:type="dxa"/>
          </w:tcPr>
          <w:p w14:paraId="12C08D9C" w14:textId="77777777" w:rsidR="00AF4937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37EC">
              <w:rPr>
                <w:rFonts w:ascii="Arial" w:hAnsi="Arial" w:cs="Arial"/>
                <w:sz w:val="22"/>
                <w:szCs w:val="22"/>
                <w:lang w:val="ro-RO"/>
              </w:rPr>
              <w:t>16.05.2018</w:t>
            </w:r>
          </w:p>
        </w:tc>
        <w:tc>
          <w:tcPr>
            <w:tcW w:w="2404" w:type="dxa"/>
          </w:tcPr>
          <w:p w14:paraId="000559E4" w14:textId="77777777" w:rsidR="00AF4937" w:rsidRPr="00BF4B24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F4B24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Raportul Anual de Implementare POCA 2017</w:t>
            </w:r>
          </w:p>
        </w:tc>
        <w:tc>
          <w:tcPr>
            <w:tcW w:w="1714" w:type="dxa"/>
          </w:tcPr>
          <w:p w14:paraId="6856267D" w14:textId="6ECDF6F1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6D32A3" w:rsidRPr="0033025B" w14:paraId="073746E8" w14:textId="77777777" w:rsidTr="00FE1BB5">
        <w:tc>
          <w:tcPr>
            <w:tcW w:w="0" w:type="auto"/>
          </w:tcPr>
          <w:p w14:paraId="2242F3B9" w14:textId="70303476" w:rsidR="006D32A3" w:rsidRDefault="006D32A3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19 </w:t>
            </w:r>
          </w:p>
        </w:tc>
        <w:tc>
          <w:tcPr>
            <w:tcW w:w="2694" w:type="dxa"/>
          </w:tcPr>
          <w:p w14:paraId="7D8CD818" w14:textId="2D8CD460" w:rsidR="006D32A3" w:rsidRDefault="005F7415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F7415"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aprobarea </w:t>
            </w:r>
            <w:r w:rsidR="006D32A3">
              <w:rPr>
                <w:rFonts w:ascii="Arial" w:hAnsi="Arial" w:cs="Arial"/>
                <w:sz w:val="22"/>
                <w:szCs w:val="22"/>
                <w:lang w:val="ro-RO"/>
              </w:rPr>
              <w:t>Planul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ui</w:t>
            </w:r>
            <w:r w:rsidR="006D32A3">
              <w:rPr>
                <w:rFonts w:ascii="Arial" w:hAnsi="Arial" w:cs="Arial"/>
                <w:sz w:val="22"/>
                <w:szCs w:val="22"/>
                <w:lang w:val="ro-RO"/>
              </w:rPr>
              <w:t xml:space="preserve"> de evaluare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pentru POCA, varianta revizuită - septembrie 2018</w:t>
            </w:r>
          </w:p>
        </w:tc>
        <w:tc>
          <w:tcPr>
            <w:tcW w:w="1318" w:type="dxa"/>
          </w:tcPr>
          <w:p w14:paraId="1F4B1365" w14:textId="79A00FEB" w:rsidR="006D32A3" w:rsidRPr="00ED37EC" w:rsidRDefault="005F7415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02.10.2018</w:t>
            </w:r>
          </w:p>
        </w:tc>
        <w:tc>
          <w:tcPr>
            <w:tcW w:w="2404" w:type="dxa"/>
          </w:tcPr>
          <w:p w14:paraId="1E33DB24" w14:textId="1B8409CE" w:rsidR="006D32A3" w:rsidRPr="00BF4B24" w:rsidRDefault="007D6949" w:rsidP="00AF4937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7D6949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Planul de evaluare pentru POCA, varianta revizuită - septembrie 2018</w:t>
            </w:r>
          </w:p>
        </w:tc>
        <w:tc>
          <w:tcPr>
            <w:tcW w:w="1714" w:type="dxa"/>
          </w:tcPr>
          <w:p w14:paraId="466AB890" w14:textId="65A36900" w:rsidR="006D32A3" w:rsidRDefault="007D6949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D6949">
              <w:rPr>
                <w:rFonts w:ascii="Arial" w:hAnsi="Arial" w:cs="Arial"/>
                <w:sz w:val="22"/>
                <w:szCs w:val="22"/>
                <w:lang w:val="ro-RO"/>
              </w:rPr>
              <w:t>Procedura scrisă</w:t>
            </w:r>
          </w:p>
        </w:tc>
      </w:tr>
      <w:tr w:rsidR="00AF4937" w:rsidRPr="0033025B" w14:paraId="39E5FDFB" w14:textId="77777777" w:rsidTr="00FE1BB5">
        <w:tc>
          <w:tcPr>
            <w:tcW w:w="0" w:type="auto"/>
          </w:tcPr>
          <w:p w14:paraId="4A92C9FF" w14:textId="78551897" w:rsidR="00AF4937" w:rsidRDefault="006D32A3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20</w:t>
            </w:r>
          </w:p>
        </w:tc>
        <w:tc>
          <w:tcPr>
            <w:tcW w:w="2694" w:type="dxa"/>
          </w:tcPr>
          <w:p w14:paraId="7C5C11CD" w14:textId="6030F0C5" w:rsidR="00AF4937" w:rsidRDefault="00AF4937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Decizia privind aprobarea minutei celei de-a șa</w:t>
            </w:r>
            <w:r w:rsidR="005A4E54">
              <w:rPr>
                <w:rFonts w:ascii="Arial" w:hAnsi="Arial" w:cs="Arial"/>
                <w:sz w:val="22"/>
                <w:szCs w:val="22"/>
                <w:lang w:val="ro-RO"/>
              </w:rPr>
              <w:t>ptea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reuniuni a Comitetului de Monitorizare a Programului Operațional Capacitate Administrativă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2014-2020 din data</w:t>
            </w:r>
            <w:r w:rsidR="00D968F4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de 16.05.2018</w:t>
            </w:r>
          </w:p>
        </w:tc>
        <w:tc>
          <w:tcPr>
            <w:tcW w:w="1318" w:type="dxa"/>
          </w:tcPr>
          <w:p w14:paraId="7323E154" w14:textId="063BB9B9" w:rsidR="00AF4937" w:rsidRPr="00ED37EC" w:rsidRDefault="00AF4937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12.12.2018</w:t>
            </w:r>
          </w:p>
        </w:tc>
        <w:tc>
          <w:tcPr>
            <w:tcW w:w="2404" w:type="dxa"/>
          </w:tcPr>
          <w:p w14:paraId="42883718" w14:textId="280736F9" w:rsidR="00AF4937" w:rsidRPr="00BF4B24" w:rsidRDefault="00AF4937" w:rsidP="00AF4937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o-RO"/>
              </w:rPr>
              <w:t xml:space="preserve">Minuta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celei de-a șasea reuniuni a Comitetului de Monitorizare a Programului Operațional Capacitate Administrativă 2014-2020 din data de 16.05.2018</w:t>
            </w:r>
          </w:p>
        </w:tc>
        <w:tc>
          <w:tcPr>
            <w:tcW w:w="1714" w:type="dxa"/>
          </w:tcPr>
          <w:p w14:paraId="7EB67CFD" w14:textId="0774933A" w:rsidR="00AF4937" w:rsidRPr="0033025B" w:rsidRDefault="00AF4937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  <w:tr w:rsidR="006D32A3" w:rsidRPr="0033025B" w14:paraId="61EA2423" w14:textId="77777777" w:rsidTr="00FE1BB5">
        <w:tc>
          <w:tcPr>
            <w:tcW w:w="0" w:type="auto"/>
          </w:tcPr>
          <w:p w14:paraId="216C48FC" w14:textId="775CFB89" w:rsidR="006D32A3" w:rsidRDefault="006D32A3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21</w:t>
            </w:r>
          </w:p>
        </w:tc>
        <w:tc>
          <w:tcPr>
            <w:tcW w:w="2694" w:type="dxa"/>
          </w:tcPr>
          <w:p w14:paraId="5238B5E0" w14:textId="0FF2A68A" w:rsidR="006D32A3" w:rsidRDefault="006D32A3" w:rsidP="00AF493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Decizia privind </w:t>
            </w:r>
            <w:r w:rsidR="00AC020A">
              <w:rPr>
                <w:rFonts w:ascii="Arial" w:hAnsi="Arial" w:cs="Arial"/>
                <w:sz w:val="22"/>
                <w:szCs w:val="22"/>
                <w:lang w:val="ro-RO"/>
              </w:rPr>
              <w:t>aprobarea modificării M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etodologi</w:t>
            </w:r>
            <w:r w:rsidR="00AC020A">
              <w:rPr>
                <w:rFonts w:ascii="Arial" w:hAnsi="Arial" w:cs="Arial"/>
                <w:sz w:val="22"/>
                <w:szCs w:val="22"/>
                <w:lang w:val="ro-RO"/>
              </w:rPr>
              <w:t>ei și criteriilor de selecție a proiectelor finanțate din POCA 2014 - 2020</w:t>
            </w:r>
          </w:p>
        </w:tc>
        <w:tc>
          <w:tcPr>
            <w:tcW w:w="1318" w:type="dxa"/>
          </w:tcPr>
          <w:p w14:paraId="64A63368" w14:textId="3F84C963" w:rsidR="006D32A3" w:rsidRDefault="00400B1C" w:rsidP="00AF493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12.12.2018</w:t>
            </w:r>
          </w:p>
        </w:tc>
        <w:tc>
          <w:tcPr>
            <w:tcW w:w="2404" w:type="dxa"/>
          </w:tcPr>
          <w:p w14:paraId="570EFF3C" w14:textId="7D6C2EC6" w:rsidR="006D32A3" w:rsidRDefault="00BC1F99" w:rsidP="00AF4937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BC1F99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Metodolog</w:t>
            </w:r>
            <w:r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ia</w:t>
            </w:r>
            <w:r w:rsidRPr="00BC1F99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 xml:space="preserve"> și criteriil</w:t>
            </w:r>
            <w:r>
              <w:rPr>
                <w:rFonts w:ascii="Arial" w:eastAsia="Times New Roman" w:hAnsi="Arial" w:cs="Arial"/>
                <w:sz w:val="22"/>
                <w:szCs w:val="22"/>
                <w:lang w:val="ro-RO"/>
              </w:rPr>
              <w:t>e</w:t>
            </w:r>
            <w:r w:rsidRPr="00BC1F99">
              <w:rPr>
                <w:rFonts w:ascii="Arial" w:eastAsia="Times New Roman" w:hAnsi="Arial" w:cs="Arial"/>
                <w:sz w:val="22"/>
                <w:szCs w:val="22"/>
                <w:lang w:val="ro-RO"/>
              </w:rPr>
              <w:t xml:space="preserve"> de selecție a proiectelor finanțate din POCA 2014 - 2020</w:t>
            </w:r>
          </w:p>
        </w:tc>
        <w:tc>
          <w:tcPr>
            <w:tcW w:w="1714" w:type="dxa"/>
          </w:tcPr>
          <w:p w14:paraId="7562948F" w14:textId="362B2BC0" w:rsidR="006D32A3" w:rsidRDefault="009F4B11" w:rsidP="00AF493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4B11">
              <w:rPr>
                <w:rFonts w:ascii="Arial" w:hAnsi="Arial" w:cs="Arial"/>
                <w:sz w:val="22"/>
                <w:szCs w:val="22"/>
                <w:lang w:val="ro-RO"/>
              </w:rPr>
              <w:t>În reuniune CM</w:t>
            </w:r>
          </w:p>
        </w:tc>
      </w:tr>
    </w:tbl>
    <w:p w14:paraId="098CBDAE" w14:textId="77777777" w:rsidR="000F3A99" w:rsidRPr="00FB64F0" w:rsidRDefault="000F3A99" w:rsidP="00FB64F0">
      <w:pPr>
        <w:jc w:val="center"/>
        <w:rPr>
          <w:rFonts w:ascii="Trebuchet MS" w:hAnsi="Trebuchet MS"/>
          <w:lang w:val="ro-RO"/>
        </w:rPr>
      </w:pPr>
    </w:p>
    <w:sectPr w:rsidR="000F3A99" w:rsidRPr="00FB64F0" w:rsidSect="00D17109">
      <w:headerReference w:type="default" r:id="rId7"/>
      <w:footerReference w:type="default" r:id="rId8"/>
      <w:pgSz w:w="12240" w:h="15840"/>
      <w:pgMar w:top="1260" w:right="18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B689" w14:textId="77777777" w:rsidR="00E04896" w:rsidRDefault="00E04896">
      <w:r>
        <w:separator/>
      </w:r>
    </w:p>
  </w:endnote>
  <w:endnote w:type="continuationSeparator" w:id="0">
    <w:p w14:paraId="2CA8EA9C" w14:textId="77777777" w:rsidR="00E04896" w:rsidRDefault="00E0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454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49154" w14:textId="77777777" w:rsidR="0033025B" w:rsidRDefault="003302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B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98363B" w14:textId="77777777" w:rsidR="0033025B" w:rsidRDefault="00330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6186" w14:textId="77777777" w:rsidR="00E04896" w:rsidRDefault="00E04896">
      <w:r>
        <w:separator/>
      </w:r>
    </w:p>
  </w:footnote>
  <w:footnote w:type="continuationSeparator" w:id="0">
    <w:p w14:paraId="75B200CC" w14:textId="77777777" w:rsidR="00E04896" w:rsidRDefault="00E0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9A7A" w14:textId="77777777" w:rsidR="006B0851" w:rsidRPr="006B0851" w:rsidRDefault="006B0851" w:rsidP="006B0851">
    <w:pPr>
      <w:widowControl w:val="0"/>
      <w:autoSpaceDE w:val="0"/>
      <w:autoSpaceDN w:val="0"/>
      <w:adjustRightInd w:val="0"/>
      <w:jc w:val="both"/>
      <w:rPr>
        <w:rFonts w:ascii="Trebuchet MS" w:eastAsia="Times New Roman" w:hAnsi="Trebuchet MS"/>
        <w:b/>
        <w:i/>
        <w:sz w:val="20"/>
        <w:lang w:val="ro-RO"/>
      </w:rPr>
    </w:pPr>
    <w:r w:rsidRPr="006B0851">
      <w:rPr>
        <w:rFonts w:ascii="Trebuchet MS" w:eastAsia="Times New Roman" w:hAnsi="Trebuchet MS"/>
        <w:b/>
        <w:i/>
        <w:sz w:val="20"/>
        <w:lang w:val="ro-RO"/>
      </w:rPr>
      <w:t>Autoritatea de management pentru Programul Operațional Capacitate Administrativă</w:t>
    </w:r>
  </w:p>
  <w:p w14:paraId="3F8014AF" w14:textId="77777777" w:rsidR="006B0851" w:rsidRPr="006B0851" w:rsidRDefault="006B0851" w:rsidP="006B0851">
    <w:pPr>
      <w:widowControl w:val="0"/>
      <w:autoSpaceDE w:val="0"/>
      <w:autoSpaceDN w:val="0"/>
      <w:adjustRightInd w:val="0"/>
      <w:jc w:val="both"/>
      <w:rPr>
        <w:rFonts w:ascii="Trebuchet MS" w:eastAsia="Times New Roman" w:hAnsi="Trebuchet MS"/>
        <w:b/>
        <w:i/>
        <w:iCs/>
        <w:sz w:val="20"/>
        <w:lang w:val="ro-RO"/>
      </w:rPr>
    </w:pPr>
    <w:r w:rsidRPr="006B0851">
      <w:rPr>
        <w:rFonts w:ascii="Trebuchet MS" w:eastAsia="Times New Roman" w:hAnsi="Trebuchet MS"/>
        <w:b/>
        <w:i/>
        <w:sz w:val="20"/>
        <w:lang w:val="ro-RO"/>
      </w:rPr>
      <w:t>Compartimentul programare, monitorizare, evaluare și comunicare program</w:t>
    </w:r>
    <w:r w:rsidRPr="006B0851">
      <w:rPr>
        <w:rFonts w:ascii="Trebuchet MS" w:eastAsia="Times New Roman" w:hAnsi="Trebuchet MS"/>
        <w:b/>
        <w:i/>
        <w:iCs/>
        <w:sz w:val="20"/>
        <w:lang w:val="ro-RO"/>
      </w:rPr>
      <w:t xml:space="preserve">, </w:t>
    </w:r>
  </w:p>
  <w:p w14:paraId="2FA659AA" w14:textId="77777777" w:rsidR="006B0851" w:rsidRDefault="005A54A0" w:rsidP="006B0851">
    <w:pPr>
      <w:widowControl w:val="0"/>
      <w:autoSpaceDE w:val="0"/>
      <w:autoSpaceDN w:val="0"/>
      <w:adjustRightInd w:val="0"/>
      <w:jc w:val="both"/>
      <w:rPr>
        <w:rFonts w:ascii="Trebuchet MS" w:eastAsia="Times New Roman" w:hAnsi="Trebuchet MS"/>
        <w:b/>
        <w:i/>
        <w:iCs/>
        <w:sz w:val="20"/>
        <w:lang w:val="ro-RO"/>
      </w:rPr>
    </w:pPr>
    <w:r>
      <w:rPr>
        <w:rFonts w:ascii="Trebuchet MS" w:eastAsia="Times New Roman" w:hAnsi="Trebuchet MS"/>
        <w:i/>
        <w:noProof/>
        <w:lang w:val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45396" wp14:editId="151781B4">
              <wp:simplePos x="0" y="0"/>
              <wp:positionH relativeFrom="column">
                <wp:posOffset>3702050</wp:posOffset>
              </wp:positionH>
              <wp:positionV relativeFrom="paragraph">
                <wp:posOffset>89535</wp:posOffset>
              </wp:positionV>
              <wp:extent cx="2212975" cy="387350"/>
              <wp:effectExtent l="6350" t="13335" r="952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7928F" w14:textId="77777777" w:rsidR="006B0851" w:rsidRPr="001B6523" w:rsidRDefault="006B0851" w:rsidP="006B0851">
                          <w:pPr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>PO.DDCA.0</w:t>
                          </w:r>
                          <w:r w:rsidR="00D17109"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>5</w:t>
                          </w:r>
                          <w:r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>/</w:t>
                          </w:r>
                          <w:r w:rsidR="00D17109"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>SCM</w:t>
                          </w:r>
                          <w:r w:rsidR="00D17109" w:rsidRPr="001B6523"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 xml:space="preserve"> </w:t>
                          </w:r>
                          <w:r w:rsidRPr="001B6523"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 xml:space="preserve">– Anexa nr. </w:t>
                          </w:r>
                          <w:r w:rsidR="00E45EA8">
                            <w:rPr>
                              <w:rFonts w:ascii="Trebuchet MS" w:hAnsi="Trebuchet MS"/>
                              <w:b/>
                              <w:sz w:val="20"/>
                              <w:lang w:val="af-ZA"/>
                            </w:rPr>
                            <w:t>13</w:t>
                          </w:r>
                        </w:p>
                        <w:p w14:paraId="061E4C53" w14:textId="77777777" w:rsidR="006B0851" w:rsidRDefault="006B0851" w:rsidP="006B0851">
                          <w:r w:rsidRPr="001B6523"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Edi</w:t>
                          </w:r>
                          <w:proofErr w:type="spellStart"/>
                          <w:r w:rsidRPr="001B6523">
                            <w:rPr>
                              <w:rFonts w:ascii="Trebuchet MS" w:hAnsi="Trebuchet MS"/>
                              <w:b/>
                              <w:sz w:val="20"/>
                              <w:lang w:val="ro-RO"/>
                            </w:rPr>
                            <w:t>ția</w:t>
                          </w:r>
                          <w:proofErr w:type="spellEnd"/>
                          <w:r w:rsidRPr="001B6523">
                            <w:rPr>
                              <w:rFonts w:ascii="Trebuchet MS" w:hAnsi="Trebuchet MS"/>
                              <w:b/>
                              <w:sz w:val="20"/>
                              <w:lang w:val="ro-RO"/>
                            </w:rPr>
                            <w:t xml:space="preserve"> I, Revizia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45396" id="Rectangle 2" o:spid="_x0000_s1026" style="position:absolute;left:0;text-align:left;margin-left:291.5pt;margin-top:7.05pt;width:174.2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">
              <v:textbox>
                <w:txbxContent>
                  <w:p w14:paraId="41D7928F" w14:textId="77777777" w:rsidR="006B0851" w:rsidRPr="001B6523" w:rsidRDefault="006B0851" w:rsidP="006B0851">
                    <w:pPr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>PO.DDCA.0</w:t>
                    </w:r>
                    <w:r w:rsidR="00D17109"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>5</w:t>
                    </w:r>
                    <w:r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>/</w:t>
                    </w:r>
                    <w:r w:rsidR="00D17109"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>SCM</w:t>
                    </w:r>
                    <w:r w:rsidR="00D17109" w:rsidRPr="001B6523"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 xml:space="preserve"> </w:t>
                    </w:r>
                    <w:r w:rsidRPr="001B6523"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 xml:space="preserve">– Anexa nr. </w:t>
                    </w:r>
                    <w:r w:rsidR="00E45EA8">
                      <w:rPr>
                        <w:rFonts w:ascii="Trebuchet MS" w:hAnsi="Trebuchet MS"/>
                        <w:b/>
                        <w:sz w:val="20"/>
                        <w:lang w:val="af-ZA"/>
                      </w:rPr>
                      <w:t>13</w:t>
                    </w:r>
                  </w:p>
                  <w:p w14:paraId="061E4C53" w14:textId="77777777" w:rsidR="006B0851" w:rsidRDefault="006B0851" w:rsidP="006B0851">
                    <w:r w:rsidRPr="001B6523">
                      <w:rPr>
                        <w:rFonts w:ascii="Trebuchet MS" w:hAnsi="Trebuchet MS"/>
                        <w:b/>
                        <w:sz w:val="20"/>
                      </w:rPr>
                      <w:t>Edi</w:t>
                    </w:r>
                    <w:proofErr w:type="spellStart"/>
                    <w:r w:rsidRPr="001B6523">
                      <w:rPr>
                        <w:rFonts w:ascii="Trebuchet MS" w:hAnsi="Trebuchet MS"/>
                        <w:b/>
                        <w:sz w:val="20"/>
                        <w:lang w:val="ro-RO"/>
                      </w:rPr>
                      <w:t>ția</w:t>
                    </w:r>
                    <w:proofErr w:type="spellEnd"/>
                    <w:r w:rsidRPr="001B6523">
                      <w:rPr>
                        <w:rFonts w:ascii="Trebuchet MS" w:hAnsi="Trebuchet MS"/>
                        <w:b/>
                        <w:sz w:val="20"/>
                        <w:lang w:val="ro-RO"/>
                      </w:rPr>
                      <w:t xml:space="preserve"> I, Revizia 0</w:t>
                    </w:r>
                  </w:p>
                </w:txbxContent>
              </v:textbox>
            </v:rect>
          </w:pict>
        </mc:Fallback>
      </mc:AlternateContent>
    </w:r>
  </w:p>
  <w:p w14:paraId="1BCA8B4D" w14:textId="77777777" w:rsidR="006B0851" w:rsidRDefault="006B0851" w:rsidP="006B0851">
    <w:pPr>
      <w:widowControl w:val="0"/>
      <w:autoSpaceDE w:val="0"/>
      <w:autoSpaceDN w:val="0"/>
      <w:adjustRightInd w:val="0"/>
      <w:jc w:val="both"/>
      <w:rPr>
        <w:rFonts w:ascii="Trebuchet MS" w:eastAsia="Times New Roman" w:hAnsi="Trebuchet MS"/>
        <w:b/>
        <w:i/>
        <w:iCs/>
        <w:sz w:val="20"/>
        <w:lang w:val="ro-RO"/>
      </w:rPr>
    </w:pPr>
  </w:p>
  <w:p w14:paraId="444ED9D2" w14:textId="77777777" w:rsidR="006B0851" w:rsidRPr="006B0851" w:rsidRDefault="006B0851" w:rsidP="006B0851">
    <w:pPr>
      <w:widowControl w:val="0"/>
      <w:autoSpaceDE w:val="0"/>
      <w:autoSpaceDN w:val="0"/>
      <w:adjustRightInd w:val="0"/>
      <w:jc w:val="both"/>
      <w:rPr>
        <w:rFonts w:ascii="Trebuchet MS" w:eastAsia="Times New Roman" w:hAnsi="Trebuchet MS"/>
        <w:b/>
        <w:i/>
        <w:iCs/>
        <w:sz w:val="20"/>
        <w:lang w:val="ro-RO"/>
      </w:rPr>
    </w:pPr>
  </w:p>
  <w:p w14:paraId="200726C1" w14:textId="77777777" w:rsidR="006B0851" w:rsidRDefault="006B0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D7429"/>
    <w:multiLevelType w:val="hybridMultilevel"/>
    <w:tmpl w:val="37120CC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A57329D"/>
    <w:multiLevelType w:val="hybridMultilevel"/>
    <w:tmpl w:val="3294A88E"/>
    <w:lvl w:ilvl="0" w:tplc="08FE46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61F73"/>
    <w:multiLevelType w:val="hybridMultilevel"/>
    <w:tmpl w:val="F32A4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99"/>
    <w:rsid w:val="000333DF"/>
    <w:rsid w:val="0008075A"/>
    <w:rsid w:val="0008636A"/>
    <w:rsid w:val="00091CF3"/>
    <w:rsid w:val="000D2633"/>
    <w:rsid w:val="000E1D55"/>
    <w:rsid w:val="000E2D00"/>
    <w:rsid w:val="000E6908"/>
    <w:rsid w:val="000F3A99"/>
    <w:rsid w:val="001026F4"/>
    <w:rsid w:val="00117679"/>
    <w:rsid w:val="001516B0"/>
    <w:rsid w:val="001A62B9"/>
    <w:rsid w:val="001C7171"/>
    <w:rsid w:val="0021510C"/>
    <w:rsid w:val="00234F01"/>
    <w:rsid w:val="0024272F"/>
    <w:rsid w:val="00243DFF"/>
    <w:rsid w:val="002715C2"/>
    <w:rsid w:val="002721C8"/>
    <w:rsid w:val="002B23DF"/>
    <w:rsid w:val="002C180C"/>
    <w:rsid w:val="003119AD"/>
    <w:rsid w:val="0033025B"/>
    <w:rsid w:val="00342BB6"/>
    <w:rsid w:val="00354BBE"/>
    <w:rsid w:val="003562B6"/>
    <w:rsid w:val="00384845"/>
    <w:rsid w:val="003966F8"/>
    <w:rsid w:val="003A594E"/>
    <w:rsid w:val="003C4C8A"/>
    <w:rsid w:val="003D3908"/>
    <w:rsid w:val="00400B1C"/>
    <w:rsid w:val="00403564"/>
    <w:rsid w:val="00433EA9"/>
    <w:rsid w:val="0049431B"/>
    <w:rsid w:val="004C4599"/>
    <w:rsid w:val="004D5166"/>
    <w:rsid w:val="004E10B6"/>
    <w:rsid w:val="004E43CB"/>
    <w:rsid w:val="00543891"/>
    <w:rsid w:val="005532F9"/>
    <w:rsid w:val="00553BBC"/>
    <w:rsid w:val="0055404E"/>
    <w:rsid w:val="005737D8"/>
    <w:rsid w:val="00586090"/>
    <w:rsid w:val="0059696F"/>
    <w:rsid w:val="005A4E54"/>
    <w:rsid w:val="005A54A0"/>
    <w:rsid w:val="005F7415"/>
    <w:rsid w:val="00616B65"/>
    <w:rsid w:val="00625AAB"/>
    <w:rsid w:val="00684171"/>
    <w:rsid w:val="006B0851"/>
    <w:rsid w:val="006B282F"/>
    <w:rsid w:val="006D32A3"/>
    <w:rsid w:val="006F7584"/>
    <w:rsid w:val="007036F5"/>
    <w:rsid w:val="00710582"/>
    <w:rsid w:val="007169C9"/>
    <w:rsid w:val="00752672"/>
    <w:rsid w:val="007839F1"/>
    <w:rsid w:val="007C7923"/>
    <w:rsid w:val="007D6949"/>
    <w:rsid w:val="007F3CBC"/>
    <w:rsid w:val="00805851"/>
    <w:rsid w:val="008459EE"/>
    <w:rsid w:val="008462A2"/>
    <w:rsid w:val="00883385"/>
    <w:rsid w:val="00886791"/>
    <w:rsid w:val="008A2CD3"/>
    <w:rsid w:val="008B7D60"/>
    <w:rsid w:val="008D2135"/>
    <w:rsid w:val="008E7C67"/>
    <w:rsid w:val="008F270E"/>
    <w:rsid w:val="008F2A0B"/>
    <w:rsid w:val="00941632"/>
    <w:rsid w:val="00994266"/>
    <w:rsid w:val="009B3AA5"/>
    <w:rsid w:val="009B71FA"/>
    <w:rsid w:val="009D1907"/>
    <w:rsid w:val="009F4B11"/>
    <w:rsid w:val="00A04CB7"/>
    <w:rsid w:val="00A0565E"/>
    <w:rsid w:val="00A06138"/>
    <w:rsid w:val="00A6079C"/>
    <w:rsid w:val="00A66A37"/>
    <w:rsid w:val="00A767B5"/>
    <w:rsid w:val="00A84BF5"/>
    <w:rsid w:val="00AB3354"/>
    <w:rsid w:val="00AC020A"/>
    <w:rsid w:val="00AC654F"/>
    <w:rsid w:val="00AE2CA3"/>
    <w:rsid w:val="00AF02C6"/>
    <w:rsid w:val="00AF4937"/>
    <w:rsid w:val="00B15C44"/>
    <w:rsid w:val="00B31A99"/>
    <w:rsid w:val="00B95327"/>
    <w:rsid w:val="00BC1F99"/>
    <w:rsid w:val="00BF4B24"/>
    <w:rsid w:val="00C111BD"/>
    <w:rsid w:val="00C137AA"/>
    <w:rsid w:val="00C16517"/>
    <w:rsid w:val="00C21D1E"/>
    <w:rsid w:val="00C63D88"/>
    <w:rsid w:val="00C76F4F"/>
    <w:rsid w:val="00C92BDE"/>
    <w:rsid w:val="00CA16A1"/>
    <w:rsid w:val="00CA68E6"/>
    <w:rsid w:val="00CD19D5"/>
    <w:rsid w:val="00CD7658"/>
    <w:rsid w:val="00CE4EFD"/>
    <w:rsid w:val="00D01B9D"/>
    <w:rsid w:val="00D17109"/>
    <w:rsid w:val="00D968F4"/>
    <w:rsid w:val="00DD7260"/>
    <w:rsid w:val="00DF1D6B"/>
    <w:rsid w:val="00E04896"/>
    <w:rsid w:val="00E05AB9"/>
    <w:rsid w:val="00E06650"/>
    <w:rsid w:val="00E163DA"/>
    <w:rsid w:val="00E16A23"/>
    <w:rsid w:val="00E342A5"/>
    <w:rsid w:val="00E45EA8"/>
    <w:rsid w:val="00E54876"/>
    <w:rsid w:val="00E64377"/>
    <w:rsid w:val="00E91A25"/>
    <w:rsid w:val="00EB4EF6"/>
    <w:rsid w:val="00ED37EC"/>
    <w:rsid w:val="00EE6E64"/>
    <w:rsid w:val="00F024F9"/>
    <w:rsid w:val="00F11870"/>
    <w:rsid w:val="00F14369"/>
    <w:rsid w:val="00F23920"/>
    <w:rsid w:val="00F25CE7"/>
    <w:rsid w:val="00F33A72"/>
    <w:rsid w:val="00F372B2"/>
    <w:rsid w:val="00F426FA"/>
    <w:rsid w:val="00FA6D8F"/>
    <w:rsid w:val="00FB389F"/>
    <w:rsid w:val="00FB64F0"/>
    <w:rsid w:val="00FE1BB5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C5FF0AC"/>
  <w15:docId w15:val="{03009B74-DCE5-4CF7-B338-4F28A01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A99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0F3A99"/>
    <w:rPr>
      <w:rFonts w:eastAsia="Times New Roman"/>
      <w:lang w:val="pl-PL" w:eastAsia="pl-PL"/>
    </w:rPr>
  </w:style>
  <w:style w:type="paragraph" w:styleId="FootnoteText">
    <w:name w:val="footnote text"/>
    <w:basedOn w:val="Normal"/>
    <w:semiHidden/>
    <w:rsid w:val="00DD7260"/>
    <w:rPr>
      <w:sz w:val="20"/>
      <w:szCs w:val="20"/>
    </w:rPr>
  </w:style>
  <w:style w:type="character" w:styleId="FootnoteReference">
    <w:name w:val="footnote reference"/>
    <w:semiHidden/>
    <w:rsid w:val="00DD7260"/>
    <w:rPr>
      <w:vertAlign w:val="superscript"/>
    </w:rPr>
  </w:style>
  <w:style w:type="paragraph" w:styleId="Header">
    <w:name w:val="header"/>
    <w:basedOn w:val="Normal"/>
    <w:link w:val="HeaderChar"/>
    <w:rsid w:val="006B08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0851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08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851"/>
    <w:rPr>
      <w:rFonts w:eastAsia="MS Mincho"/>
      <w:sz w:val="24"/>
      <w:szCs w:val="24"/>
    </w:rPr>
  </w:style>
  <w:style w:type="paragraph" w:styleId="BodyText">
    <w:name w:val="Body Text"/>
    <w:basedOn w:val="Normal"/>
    <w:link w:val="BodyTextChar"/>
    <w:rsid w:val="00384845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84845"/>
    <w:rPr>
      <w:sz w:val="24"/>
      <w:szCs w:val="24"/>
    </w:rPr>
  </w:style>
  <w:style w:type="paragraph" w:customStyle="1" w:styleId="ChapterTitle">
    <w:name w:val="ChapterTitle"/>
    <w:basedOn w:val="Normal"/>
    <w:next w:val="Normal"/>
    <w:rsid w:val="00A66A37"/>
    <w:pPr>
      <w:keepNext/>
      <w:spacing w:before="60" w:after="360"/>
      <w:jc w:val="center"/>
    </w:pPr>
    <w:rPr>
      <w:rFonts w:eastAsia="Times New Roman"/>
      <w:b/>
      <w:sz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89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389F"/>
    <w:rPr>
      <w:rFonts w:ascii="Cambria" w:hAnsi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745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gabriel.vasile</cp:lastModifiedBy>
  <cp:revision>10</cp:revision>
  <cp:lastPrinted>2017-01-03T08:17:00Z</cp:lastPrinted>
  <dcterms:created xsi:type="dcterms:W3CDTF">2018-12-17T13:33:00Z</dcterms:created>
  <dcterms:modified xsi:type="dcterms:W3CDTF">2019-01-11T07:04:00Z</dcterms:modified>
</cp:coreProperties>
</file>