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F00DA" w14:textId="2C05BD86" w:rsidR="00384657" w:rsidRPr="000A3B43" w:rsidRDefault="00384657" w:rsidP="00D96B87">
      <w:pPr>
        <w:spacing w:after="120" w:line="240" w:lineRule="auto"/>
        <w:jc w:val="both"/>
        <w:rPr>
          <w:rFonts w:cs="Calibri"/>
          <w:vertAlign w:val="superscript"/>
          <w:lang w:val="ro-RO"/>
        </w:rPr>
      </w:pPr>
      <w:bookmarkStart w:id="0" w:name="_GoBack"/>
      <w:bookmarkEnd w:id="0"/>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14C36F6F"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1" w:name="_Hlk54768386"/>
            <w:r w:rsidRPr="000A3B43">
              <w:rPr>
                <w:rFonts w:cs="Calibri"/>
                <w:b/>
                <w:lang w:val="ro-RO"/>
              </w:rPr>
              <w:t>POCA/</w:t>
            </w:r>
            <w:r w:rsidR="00A56C3E" w:rsidRPr="000A3B43">
              <w:rPr>
                <w:rFonts w:cs="Calibri"/>
                <w:b/>
                <w:lang w:val="ro-RO"/>
              </w:rPr>
              <w:t>92</w:t>
            </w:r>
            <w:r w:rsidR="00641794">
              <w:rPr>
                <w:rFonts w:cs="Calibri"/>
                <w:b/>
                <w:lang w:val="ro-RO"/>
              </w:rPr>
              <w:t>3</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regiune</w:t>
            </w:r>
            <w:r w:rsidR="00641794">
              <w:rPr>
                <w:rFonts w:cs="Calibri"/>
                <w:b/>
                <w:lang w:val="ro-RO"/>
              </w:rPr>
              <w:t>a</w:t>
            </w:r>
            <w:r w:rsidRPr="000A3B43">
              <w:rPr>
                <w:rFonts w:cs="Calibri"/>
                <w:b/>
                <w:lang w:val="ro-RO"/>
              </w:rPr>
              <w:t xml:space="preserve"> mai dezvoltat</w:t>
            </w:r>
            <w:r w:rsidR="00641794">
              <w:rPr>
                <w:rFonts w:cs="Calibri"/>
                <w:b/>
                <w:lang w:val="ro-RO"/>
              </w:rPr>
              <w:t>ă</w:t>
            </w:r>
            <w:r w:rsidRPr="000A3B43">
              <w:rPr>
                <w:rFonts w:cs="Calibri"/>
                <w:b/>
                <w:lang w:val="ro-RO"/>
              </w:rPr>
              <w:t>)</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1"/>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77777777" w:rsidR="00D76EB2" w:rsidRPr="000A3B43" w:rsidRDefault="00D76EB2" w:rsidP="00D96B87">
      <w:pPr>
        <w:spacing w:line="240" w:lineRule="auto"/>
        <w:rPr>
          <w:rFonts w:cs="Calibri"/>
          <w:lang w:val="ro-RO" w:eastAsia="x-none"/>
        </w:rPr>
      </w:pPr>
    </w:p>
    <w:p w14:paraId="11CA6F46" w14:textId="77777777" w:rsidR="003C50A3" w:rsidRPr="000A3B43" w:rsidRDefault="003C50A3" w:rsidP="00D96B87">
      <w:pPr>
        <w:spacing w:line="240" w:lineRule="auto"/>
        <w:rPr>
          <w:rFonts w:cs="Calibri"/>
          <w:lang w:val="ro-RO" w:eastAsia="x-none"/>
        </w:rPr>
        <w:sectPr w:rsidR="003C50A3" w:rsidRPr="000A3B43" w:rsidSect="00791C47">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017407BF" w14:textId="67723101" w:rsidR="00C52076" w:rsidRDefault="00C52076" w:rsidP="007719AA">
      <w:pPr>
        <w:rPr>
          <w:lang w:val="ro-RO" w:eastAsia="x-none"/>
        </w:rPr>
      </w:pPr>
    </w:p>
    <w:p w14:paraId="22CED3B9" w14:textId="704A6AAD" w:rsidR="00526CE6" w:rsidRDefault="00526CE6" w:rsidP="007719AA">
      <w:pPr>
        <w:rPr>
          <w:lang w:val="ro-RO" w:eastAsia="x-none"/>
        </w:rPr>
      </w:pPr>
    </w:p>
    <w:p w14:paraId="71EB7198" w14:textId="26A0B017" w:rsidR="00526CE6" w:rsidRDefault="00526CE6" w:rsidP="007719AA">
      <w:pPr>
        <w:rPr>
          <w:lang w:val="ro-RO" w:eastAsia="x-none"/>
        </w:rPr>
      </w:pPr>
    </w:p>
    <w:p w14:paraId="7D901707" w14:textId="7EDCC9E4" w:rsidR="00526CE6" w:rsidRDefault="00526CE6" w:rsidP="007719AA">
      <w:pPr>
        <w:rPr>
          <w:lang w:val="ro-RO" w:eastAsia="x-none"/>
        </w:rPr>
      </w:pPr>
    </w:p>
    <w:p w14:paraId="773A2829" w14:textId="5A65C0AE" w:rsidR="00526CE6" w:rsidRDefault="00526CE6" w:rsidP="007719AA">
      <w:pPr>
        <w:rPr>
          <w:lang w:val="ro-RO" w:eastAsia="x-none"/>
        </w:rPr>
      </w:pPr>
    </w:p>
    <w:p w14:paraId="0C9DBE49" w14:textId="132D1BD3" w:rsidR="00526CE6" w:rsidRDefault="00526CE6" w:rsidP="007719AA">
      <w:pPr>
        <w:rPr>
          <w:lang w:val="ro-RO" w:eastAsia="x-none"/>
        </w:rPr>
      </w:pPr>
    </w:p>
    <w:p w14:paraId="44911C2F" w14:textId="65BD3C2F" w:rsidR="00526CE6" w:rsidRDefault="00526CE6" w:rsidP="007719AA">
      <w:pPr>
        <w:rPr>
          <w:lang w:val="ro-RO" w:eastAsia="x-none"/>
        </w:rPr>
      </w:pPr>
    </w:p>
    <w:p w14:paraId="27BAC7FE" w14:textId="77777777" w:rsidR="00526CE6" w:rsidRPr="000A3B43" w:rsidRDefault="00526CE6"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6F73D882" w14:textId="39D37809" w:rsidR="005564AB" w:rsidRPr="000A3B43"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61265259" w:history="1">
        <w:r w:rsidR="005564AB" w:rsidRPr="000A3B43">
          <w:rPr>
            <w:rStyle w:val="Hyperlink"/>
            <w:rFonts w:cs="Calibri"/>
          </w:rPr>
          <w:t>SECȚIUNEA 1 – Abrevieri și glosar</w:t>
        </w:r>
        <w:r w:rsidR="005564AB" w:rsidRPr="000A3B43">
          <w:rPr>
            <w:webHidden/>
          </w:rPr>
          <w:tab/>
        </w:r>
        <w:r w:rsidR="005564AB" w:rsidRPr="000A3B43">
          <w:rPr>
            <w:webHidden/>
          </w:rPr>
          <w:fldChar w:fldCharType="begin"/>
        </w:r>
        <w:r w:rsidR="005564AB" w:rsidRPr="000A3B43">
          <w:rPr>
            <w:webHidden/>
          </w:rPr>
          <w:instrText xml:space="preserve"> PAGEREF _Toc61265259 \h </w:instrText>
        </w:r>
        <w:r w:rsidR="005564AB" w:rsidRPr="000A3B43">
          <w:rPr>
            <w:webHidden/>
          </w:rPr>
        </w:r>
        <w:r w:rsidR="005564AB" w:rsidRPr="000A3B43">
          <w:rPr>
            <w:webHidden/>
          </w:rPr>
          <w:fldChar w:fldCharType="separate"/>
        </w:r>
        <w:r w:rsidR="00762052">
          <w:rPr>
            <w:webHidden/>
          </w:rPr>
          <w:t>3</w:t>
        </w:r>
        <w:r w:rsidR="005564AB" w:rsidRPr="000A3B43">
          <w:rPr>
            <w:webHidden/>
          </w:rPr>
          <w:fldChar w:fldCharType="end"/>
        </w:r>
      </w:hyperlink>
    </w:p>
    <w:p w14:paraId="4A45F90C" w14:textId="24D3CAB7" w:rsidR="005564AB" w:rsidRPr="000A3B43" w:rsidRDefault="00762052">
      <w:pPr>
        <w:pStyle w:val="TOC2"/>
        <w:rPr>
          <w:rFonts w:asciiTheme="minorHAnsi" w:eastAsiaTheme="minorEastAsia" w:hAnsiTheme="minorHAnsi" w:cstheme="minorBidi"/>
          <w:noProof/>
          <w:lang w:val="ro-RO" w:eastAsia="ro-RO"/>
        </w:rPr>
      </w:pPr>
      <w:hyperlink w:anchor="_Toc61265260" w:history="1">
        <w:r w:rsidR="005564AB" w:rsidRPr="000A3B43">
          <w:rPr>
            <w:rStyle w:val="Hyperlink"/>
            <w:rFonts w:cs="Calibri"/>
            <w:noProof/>
            <w:lang w:val="ro-RO"/>
          </w:rPr>
          <w:t>ABREVIERI</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_Toc61265260 \h </w:instrText>
        </w:r>
        <w:r w:rsidR="005564AB" w:rsidRPr="000A3B43">
          <w:rPr>
            <w:noProof/>
            <w:webHidden/>
            <w:lang w:val="ro-RO"/>
          </w:rPr>
        </w:r>
        <w:r w:rsidR="005564AB" w:rsidRPr="000A3B43">
          <w:rPr>
            <w:noProof/>
            <w:webHidden/>
            <w:lang w:val="ro-RO"/>
          </w:rPr>
          <w:fldChar w:fldCharType="separate"/>
        </w:r>
        <w:r>
          <w:rPr>
            <w:noProof/>
            <w:webHidden/>
            <w:lang w:val="ro-RO"/>
          </w:rPr>
          <w:t>3</w:t>
        </w:r>
        <w:r w:rsidR="005564AB" w:rsidRPr="000A3B43">
          <w:rPr>
            <w:noProof/>
            <w:webHidden/>
            <w:lang w:val="ro-RO"/>
          </w:rPr>
          <w:fldChar w:fldCharType="end"/>
        </w:r>
      </w:hyperlink>
    </w:p>
    <w:p w14:paraId="79702B14" w14:textId="69E44482" w:rsidR="005564AB" w:rsidRPr="000A3B43" w:rsidRDefault="00762052">
      <w:pPr>
        <w:pStyle w:val="TOC2"/>
        <w:rPr>
          <w:rFonts w:asciiTheme="minorHAnsi" w:eastAsiaTheme="minorEastAsia" w:hAnsiTheme="minorHAnsi" w:cstheme="minorBidi"/>
          <w:noProof/>
          <w:lang w:val="ro-RO" w:eastAsia="ro-RO"/>
        </w:rPr>
      </w:pPr>
      <w:hyperlink w:anchor="_Toc61265261" w:history="1">
        <w:r w:rsidR="005564AB" w:rsidRPr="000A3B43">
          <w:rPr>
            <w:rStyle w:val="Hyperlink"/>
            <w:rFonts w:cs="Calibri"/>
            <w:noProof/>
            <w:lang w:val="ro-RO"/>
          </w:rPr>
          <w:t>GLOSAR</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_Toc61265261 \h </w:instrText>
        </w:r>
        <w:r w:rsidR="005564AB" w:rsidRPr="000A3B43">
          <w:rPr>
            <w:noProof/>
            <w:webHidden/>
            <w:lang w:val="ro-RO"/>
          </w:rPr>
        </w:r>
        <w:r w:rsidR="005564AB" w:rsidRPr="000A3B43">
          <w:rPr>
            <w:noProof/>
            <w:webHidden/>
            <w:lang w:val="ro-RO"/>
          </w:rPr>
          <w:fldChar w:fldCharType="separate"/>
        </w:r>
        <w:r>
          <w:rPr>
            <w:noProof/>
            <w:webHidden/>
            <w:lang w:val="ro-RO"/>
          </w:rPr>
          <w:t>4</w:t>
        </w:r>
        <w:r w:rsidR="005564AB" w:rsidRPr="000A3B43">
          <w:rPr>
            <w:noProof/>
            <w:webHidden/>
            <w:lang w:val="ro-RO"/>
          </w:rPr>
          <w:fldChar w:fldCharType="end"/>
        </w:r>
      </w:hyperlink>
    </w:p>
    <w:p w14:paraId="5F31A9C8" w14:textId="2EBBDF15" w:rsidR="005564AB" w:rsidRPr="000A3B43" w:rsidRDefault="00762052">
      <w:pPr>
        <w:pStyle w:val="TOC1"/>
        <w:rPr>
          <w:rFonts w:asciiTheme="minorHAnsi" w:eastAsiaTheme="minorEastAsia" w:hAnsiTheme="minorHAnsi" w:cstheme="minorBidi"/>
          <w:b w:val="0"/>
          <w:lang w:eastAsia="ro-RO"/>
        </w:rPr>
      </w:pPr>
      <w:hyperlink w:anchor="_Toc61265262" w:history="1">
        <w:r w:rsidR="005564AB" w:rsidRPr="000A3B43">
          <w:rPr>
            <w:rStyle w:val="Hyperlink"/>
            <w:rFonts w:cs="Calibri"/>
          </w:rPr>
          <w:t>SECȚIUNEA 2 – Informații generale</w:t>
        </w:r>
        <w:r w:rsidR="005564AB" w:rsidRPr="000A3B43">
          <w:rPr>
            <w:webHidden/>
          </w:rPr>
          <w:tab/>
        </w:r>
        <w:r w:rsidR="005564AB" w:rsidRPr="000A3B43">
          <w:rPr>
            <w:webHidden/>
          </w:rPr>
          <w:fldChar w:fldCharType="begin"/>
        </w:r>
        <w:r w:rsidR="005564AB" w:rsidRPr="000A3B43">
          <w:rPr>
            <w:webHidden/>
          </w:rPr>
          <w:instrText xml:space="preserve"> PAGEREF _Toc61265262 \h </w:instrText>
        </w:r>
        <w:r w:rsidR="005564AB" w:rsidRPr="000A3B43">
          <w:rPr>
            <w:webHidden/>
          </w:rPr>
        </w:r>
        <w:r w:rsidR="005564AB" w:rsidRPr="000A3B43">
          <w:rPr>
            <w:webHidden/>
          </w:rPr>
          <w:fldChar w:fldCharType="separate"/>
        </w:r>
        <w:r>
          <w:rPr>
            <w:webHidden/>
          </w:rPr>
          <w:t>5</w:t>
        </w:r>
        <w:r w:rsidR="005564AB" w:rsidRPr="000A3B43">
          <w:rPr>
            <w:webHidden/>
          </w:rPr>
          <w:fldChar w:fldCharType="end"/>
        </w:r>
      </w:hyperlink>
    </w:p>
    <w:p w14:paraId="0F4B3FE4" w14:textId="14389AED" w:rsidR="005564AB" w:rsidRPr="000A3B43" w:rsidRDefault="00762052">
      <w:pPr>
        <w:pStyle w:val="TOC2"/>
        <w:rPr>
          <w:rFonts w:asciiTheme="minorHAnsi" w:eastAsiaTheme="minorEastAsia" w:hAnsiTheme="minorHAnsi" w:cstheme="minorBidi"/>
          <w:noProof/>
          <w:lang w:val="ro-RO" w:eastAsia="ro-RO"/>
        </w:rPr>
      </w:pPr>
      <w:hyperlink w:anchor="_Toc61265263" w:history="1">
        <w:r w:rsidR="005564AB" w:rsidRPr="000A3B43">
          <w:rPr>
            <w:rStyle w:val="Hyperlink"/>
            <w:rFonts w:cs="Calibri"/>
            <w:noProof/>
            <w:lang w:val="ro-RO"/>
          </w:rPr>
          <w:t>Subsecțiunea 2.1: Introducere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_Toc61265263 \h </w:instrText>
        </w:r>
        <w:r w:rsidR="005564AB" w:rsidRPr="000A3B43">
          <w:rPr>
            <w:noProof/>
            <w:webHidden/>
            <w:lang w:val="ro-RO"/>
          </w:rPr>
        </w:r>
        <w:r w:rsidR="005564AB" w:rsidRPr="000A3B43">
          <w:rPr>
            <w:noProof/>
            <w:webHidden/>
            <w:lang w:val="ro-RO"/>
          </w:rPr>
          <w:fldChar w:fldCharType="separate"/>
        </w:r>
        <w:r>
          <w:rPr>
            <w:noProof/>
            <w:webHidden/>
            <w:lang w:val="ro-RO"/>
          </w:rPr>
          <w:t>5</w:t>
        </w:r>
        <w:r w:rsidR="005564AB" w:rsidRPr="000A3B43">
          <w:rPr>
            <w:noProof/>
            <w:webHidden/>
            <w:lang w:val="ro-RO"/>
          </w:rPr>
          <w:fldChar w:fldCharType="end"/>
        </w:r>
      </w:hyperlink>
    </w:p>
    <w:p w14:paraId="54DEC653" w14:textId="35CB28DE" w:rsidR="005564AB" w:rsidRPr="000A3B43" w:rsidRDefault="00762052">
      <w:pPr>
        <w:pStyle w:val="TOC2"/>
        <w:rPr>
          <w:rFonts w:asciiTheme="minorHAnsi" w:eastAsiaTheme="minorEastAsia" w:hAnsiTheme="minorHAnsi" w:cstheme="minorBidi"/>
          <w:noProof/>
          <w:lang w:val="ro-RO" w:eastAsia="ro-RO"/>
        </w:rPr>
      </w:pPr>
      <w:hyperlink w:anchor="_Toc61265264" w:history="1">
        <w:r w:rsidR="005564AB" w:rsidRPr="000A3B43">
          <w:rPr>
            <w:rStyle w:val="Hyperlink"/>
            <w:rFonts w:cs="Calibri"/>
            <w:noProof/>
            <w:lang w:val="ro-RO"/>
          </w:rPr>
          <w:t>Subsecțiunea 2.2: Descrierea POCA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_Toc61265264 \h </w:instrText>
        </w:r>
        <w:r w:rsidR="005564AB" w:rsidRPr="000A3B43">
          <w:rPr>
            <w:noProof/>
            <w:webHidden/>
            <w:lang w:val="ro-RO"/>
          </w:rPr>
        </w:r>
        <w:r w:rsidR="005564AB" w:rsidRPr="000A3B43">
          <w:rPr>
            <w:noProof/>
            <w:webHidden/>
            <w:lang w:val="ro-RO"/>
          </w:rPr>
          <w:fldChar w:fldCharType="separate"/>
        </w:r>
        <w:r>
          <w:rPr>
            <w:noProof/>
            <w:webHidden/>
            <w:lang w:val="ro-RO"/>
          </w:rPr>
          <w:t>5</w:t>
        </w:r>
        <w:r w:rsidR="005564AB" w:rsidRPr="000A3B43">
          <w:rPr>
            <w:noProof/>
            <w:webHidden/>
            <w:lang w:val="ro-RO"/>
          </w:rPr>
          <w:fldChar w:fldCharType="end"/>
        </w:r>
      </w:hyperlink>
    </w:p>
    <w:p w14:paraId="016B3659" w14:textId="60C144B9" w:rsidR="005564AB" w:rsidRPr="000A3B43" w:rsidRDefault="00762052">
      <w:pPr>
        <w:pStyle w:val="TOC2"/>
        <w:rPr>
          <w:rFonts w:asciiTheme="minorHAnsi" w:eastAsiaTheme="minorEastAsia" w:hAnsiTheme="minorHAnsi" w:cstheme="minorBidi"/>
          <w:noProof/>
          <w:lang w:val="ro-RO" w:eastAsia="ro-RO"/>
        </w:rPr>
      </w:pPr>
      <w:hyperlink w:anchor="_Toc61265265" w:history="1">
        <w:r w:rsidR="005564AB" w:rsidRPr="000A3B43">
          <w:rPr>
            <w:rStyle w:val="Hyperlink"/>
            <w:rFonts w:cs="Calibri"/>
            <w:noProof/>
            <w:lang w:val="ro-RO"/>
          </w:rPr>
          <w:t>Subsecțiunea 2.3: Principalele reglementări europene și naționale precum și alte documente programatice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_Toc61265265 \h </w:instrText>
        </w:r>
        <w:r w:rsidR="005564AB" w:rsidRPr="000A3B43">
          <w:rPr>
            <w:noProof/>
            <w:webHidden/>
            <w:lang w:val="ro-RO"/>
          </w:rPr>
        </w:r>
        <w:r w:rsidR="005564AB" w:rsidRPr="000A3B43">
          <w:rPr>
            <w:noProof/>
            <w:webHidden/>
            <w:lang w:val="ro-RO"/>
          </w:rPr>
          <w:fldChar w:fldCharType="separate"/>
        </w:r>
        <w:r>
          <w:rPr>
            <w:noProof/>
            <w:webHidden/>
            <w:lang w:val="ro-RO"/>
          </w:rPr>
          <w:t>6</w:t>
        </w:r>
        <w:r w:rsidR="005564AB" w:rsidRPr="000A3B43">
          <w:rPr>
            <w:noProof/>
            <w:webHidden/>
            <w:lang w:val="ro-RO"/>
          </w:rPr>
          <w:fldChar w:fldCharType="end"/>
        </w:r>
      </w:hyperlink>
    </w:p>
    <w:p w14:paraId="09109FCB" w14:textId="64E342C0" w:rsidR="005564AB" w:rsidRPr="000A3B43" w:rsidRDefault="00762052">
      <w:pPr>
        <w:pStyle w:val="TOC1"/>
        <w:rPr>
          <w:rFonts w:asciiTheme="minorHAnsi" w:eastAsiaTheme="minorEastAsia" w:hAnsiTheme="minorHAnsi" w:cstheme="minorBidi"/>
          <w:b w:val="0"/>
          <w:lang w:eastAsia="ro-RO"/>
        </w:rPr>
      </w:pPr>
      <w:hyperlink w:anchor="_Toc61265266" w:history="1">
        <w:r w:rsidR="005564AB" w:rsidRPr="000A3B43">
          <w:rPr>
            <w:rStyle w:val="Hyperlink"/>
            <w:rFonts w:cs="Calibri"/>
          </w:rPr>
          <w:t>SECȚIUNEA 3: Condiții specifice pentru cererea de proiecte</w:t>
        </w:r>
        <w:r w:rsidR="005564AB" w:rsidRPr="000A3B43">
          <w:rPr>
            <w:webHidden/>
          </w:rPr>
          <w:tab/>
        </w:r>
        <w:r w:rsidR="005564AB" w:rsidRPr="000A3B43">
          <w:rPr>
            <w:webHidden/>
          </w:rPr>
          <w:fldChar w:fldCharType="begin"/>
        </w:r>
        <w:r w:rsidR="005564AB" w:rsidRPr="000A3B43">
          <w:rPr>
            <w:webHidden/>
          </w:rPr>
          <w:instrText xml:space="preserve"> PAGEREF _Toc61265266 \h </w:instrText>
        </w:r>
        <w:r w:rsidR="005564AB" w:rsidRPr="000A3B43">
          <w:rPr>
            <w:webHidden/>
          </w:rPr>
        </w:r>
        <w:r w:rsidR="005564AB" w:rsidRPr="000A3B43">
          <w:rPr>
            <w:webHidden/>
          </w:rPr>
          <w:fldChar w:fldCharType="separate"/>
        </w:r>
        <w:r>
          <w:rPr>
            <w:webHidden/>
          </w:rPr>
          <w:t>8</w:t>
        </w:r>
        <w:r w:rsidR="005564AB" w:rsidRPr="000A3B43">
          <w:rPr>
            <w:webHidden/>
          </w:rPr>
          <w:fldChar w:fldCharType="end"/>
        </w:r>
      </w:hyperlink>
    </w:p>
    <w:p w14:paraId="5DCEEFB5" w14:textId="64247A98" w:rsidR="005564AB" w:rsidRPr="000A3B43" w:rsidRDefault="00762052">
      <w:pPr>
        <w:pStyle w:val="TOC2"/>
        <w:rPr>
          <w:rFonts w:asciiTheme="minorHAnsi" w:eastAsiaTheme="minorEastAsia" w:hAnsiTheme="minorHAnsi" w:cstheme="minorBidi"/>
          <w:noProof/>
          <w:lang w:val="ro-RO" w:eastAsia="ro-RO"/>
        </w:rPr>
      </w:pPr>
      <w:hyperlink w:anchor="_Toc61265267" w:history="1">
        <w:r w:rsidR="005564AB" w:rsidRPr="000A3B43">
          <w:rPr>
            <w:rStyle w:val="Hyperlink"/>
            <w:rFonts w:cs="Calibri"/>
            <w:noProof/>
            <w:lang w:val="ro-RO"/>
          </w:rPr>
          <w:t>Subsecțiunea 3.1: Informații despre cererea de proiecte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_Toc61265267 \h </w:instrText>
        </w:r>
        <w:r w:rsidR="005564AB" w:rsidRPr="000A3B43">
          <w:rPr>
            <w:noProof/>
            <w:webHidden/>
            <w:lang w:val="ro-RO"/>
          </w:rPr>
        </w:r>
        <w:r w:rsidR="005564AB" w:rsidRPr="000A3B43">
          <w:rPr>
            <w:noProof/>
            <w:webHidden/>
            <w:lang w:val="ro-RO"/>
          </w:rPr>
          <w:fldChar w:fldCharType="separate"/>
        </w:r>
        <w:r>
          <w:rPr>
            <w:noProof/>
            <w:webHidden/>
            <w:lang w:val="ro-RO"/>
          </w:rPr>
          <w:t>8</w:t>
        </w:r>
        <w:r w:rsidR="005564AB" w:rsidRPr="000A3B43">
          <w:rPr>
            <w:noProof/>
            <w:webHidden/>
            <w:lang w:val="ro-RO"/>
          </w:rPr>
          <w:fldChar w:fldCharType="end"/>
        </w:r>
      </w:hyperlink>
    </w:p>
    <w:p w14:paraId="66CEEA9A" w14:textId="570C4791" w:rsidR="005564AB" w:rsidRPr="000A3B43" w:rsidRDefault="00762052">
      <w:pPr>
        <w:pStyle w:val="TOC2"/>
        <w:rPr>
          <w:rFonts w:asciiTheme="minorHAnsi" w:eastAsiaTheme="minorEastAsia" w:hAnsiTheme="minorHAnsi" w:cstheme="minorBidi"/>
          <w:noProof/>
          <w:lang w:val="ro-RO" w:eastAsia="ro-RO"/>
        </w:rPr>
      </w:pPr>
      <w:hyperlink w:anchor="_Toc61265268" w:history="1">
        <w:r w:rsidR="005564AB" w:rsidRPr="000A3B43">
          <w:rPr>
            <w:rStyle w:val="Hyperlink"/>
            <w:rFonts w:cs="Calibri"/>
            <w:noProof/>
            <w:lang w:val="ro-RO"/>
          </w:rPr>
          <w:t>Subsecțiunea 3.2: Contribuția proiectului la program</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_Toc61265268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2B0AF10F" w14:textId="7C15CCD8" w:rsidR="005564AB" w:rsidRPr="000A3B43" w:rsidRDefault="00762052">
      <w:pPr>
        <w:pStyle w:val="TOC2"/>
        <w:rPr>
          <w:rFonts w:asciiTheme="minorHAnsi" w:eastAsiaTheme="minorEastAsia" w:hAnsiTheme="minorHAnsi" w:cstheme="minorBidi"/>
          <w:noProof/>
          <w:lang w:val="ro-RO" w:eastAsia="ro-RO"/>
        </w:rPr>
      </w:pPr>
      <w:hyperlink w:anchor="_Toc61265269" w:history="1">
        <w:r w:rsidR="005564AB" w:rsidRPr="000A3B43">
          <w:rPr>
            <w:rStyle w:val="Hyperlink"/>
            <w:rFonts w:cs="Calibri"/>
            <w:noProof/>
            <w:lang w:val="ro-RO"/>
          </w:rPr>
          <w:t>Capitolul 3.2.1: Axa prioritară și obiectivul specific POCA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_Toc61265269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5DCEA17E" w14:textId="6EA271FD" w:rsidR="005564AB" w:rsidRPr="000A3B43" w:rsidRDefault="00762052">
      <w:pPr>
        <w:pStyle w:val="TOC3"/>
        <w:rPr>
          <w:rFonts w:asciiTheme="minorHAnsi" w:eastAsiaTheme="minorEastAsia" w:hAnsiTheme="minorHAnsi" w:cstheme="minorBidi"/>
          <w:noProof/>
          <w:lang w:val="ro-RO" w:eastAsia="ro-RO"/>
        </w:rPr>
      </w:pPr>
      <w:hyperlink w:anchor="_Toc61265270" w:history="1">
        <w:r w:rsidR="005564AB" w:rsidRPr="000A3B43">
          <w:rPr>
            <w:rStyle w:val="Hyperlink"/>
            <w:rFonts w:cs="Calibri"/>
            <w:noProof/>
            <w:lang w:val="ro-RO"/>
          </w:rPr>
          <w:t>Capitolul 3.2.2: Rezultatele POCA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_Toc61265270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5B163ED5" w14:textId="23107EA2" w:rsidR="005564AB" w:rsidRPr="000A3B43" w:rsidRDefault="00762052">
      <w:pPr>
        <w:pStyle w:val="TOC3"/>
        <w:rPr>
          <w:rFonts w:asciiTheme="minorHAnsi" w:eastAsiaTheme="minorEastAsia" w:hAnsiTheme="minorHAnsi" w:cstheme="minorBidi"/>
          <w:noProof/>
          <w:lang w:val="ro-RO" w:eastAsia="ro-RO"/>
        </w:rPr>
      </w:pPr>
      <w:hyperlink w:anchor="_Toc61265271" w:history="1">
        <w:r w:rsidR="005564AB" w:rsidRPr="000A3B43">
          <w:rPr>
            <w:rStyle w:val="Hyperlink"/>
            <w:rFonts w:cs="Calibri"/>
            <w:noProof/>
            <w:lang w:val="ro-RO"/>
          </w:rPr>
          <w:t>Capitolul 3.2.3: Indicatorii POCA – indicatori prestabiliți</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_Toc61265271 \h </w:instrText>
        </w:r>
        <w:r w:rsidR="005564AB" w:rsidRPr="000A3B43">
          <w:rPr>
            <w:noProof/>
            <w:webHidden/>
            <w:lang w:val="ro-RO"/>
          </w:rPr>
        </w:r>
        <w:r w:rsidR="005564AB" w:rsidRPr="000A3B43">
          <w:rPr>
            <w:noProof/>
            <w:webHidden/>
            <w:lang w:val="ro-RO"/>
          </w:rPr>
          <w:fldChar w:fldCharType="separate"/>
        </w:r>
        <w:r>
          <w:rPr>
            <w:noProof/>
            <w:webHidden/>
            <w:lang w:val="ro-RO"/>
          </w:rPr>
          <w:t>9</w:t>
        </w:r>
        <w:r w:rsidR="005564AB" w:rsidRPr="000A3B43">
          <w:rPr>
            <w:noProof/>
            <w:webHidden/>
            <w:lang w:val="ro-RO"/>
          </w:rPr>
          <w:fldChar w:fldCharType="end"/>
        </w:r>
      </w:hyperlink>
    </w:p>
    <w:p w14:paraId="7F7545F8" w14:textId="2CE7B951" w:rsidR="005564AB" w:rsidRPr="000A3B43" w:rsidRDefault="00762052">
      <w:pPr>
        <w:pStyle w:val="TOC3"/>
        <w:rPr>
          <w:rFonts w:asciiTheme="minorHAnsi" w:eastAsiaTheme="minorEastAsia" w:hAnsiTheme="minorHAnsi" w:cstheme="minorBidi"/>
          <w:noProof/>
          <w:lang w:val="ro-RO" w:eastAsia="ro-RO"/>
        </w:rPr>
      </w:pPr>
      <w:hyperlink w:anchor="_Toc61265272" w:history="1">
        <w:r w:rsidR="005564AB" w:rsidRPr="000A3B43">
          <w:rPr>
            <w:rStyle w:val="Hyperlink"/>
            <w:rFonts w:cs="Calibri"/>
            <w:noProof/>
            <w:lang w:val="ro-RO"/>
          </w:rPr>
          <w:t>Capitolul 3.2.4: Tipuri de acțiuni orientative, durata proiectului şi aspecte privind informarea şi comunicarea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_Toc61265272 \h </w:instrText>
        </w:r>
        <w:r w:rsidR="005564AB" w:rsidRPr="000A3B43">
          <w:rPr>
            <w:noProof/>
            <w:webHidden/>
            <w:lang w:val="ro-RO"/>
          </w:rPr>
        </w:r>
        <w:r w:rsidR="005564AB" w:rsidRPr="000A3B43">
          <w:rPr>
            <w:noProof/>
            <w:webHidden/>
            <w:lang w:val="ro-RO"/>
          </w:rPr>
          <w:fldChar w:fldCharType="separate"/>
        </w:r>
        <w:r>
          <w:rPr>
            <w:noProof/>
            <w:webHidden/>
            <w:lang w:val="ro-RO"/>
          </w:rPr>
          <w:t>11</w:t>
        </w:r>
        <w:r w:rsidR="005564AB" w:rsidRPr="000A3B43">
          <w:rPr>
            <w:noProof/>
            <w:webHidden/>
            <w:lang w:val="ro-RO"/>
          </w:rPr>
          <w:fldChar w:fldCharType="end"/>
        </w:r>
      </w:hyperlink>
    </w:p>
    <w:p w14:paraId="510A3E11" w14:textId="0324A490" w:rsidR="005564AB" w:rsidRPr="000A3B43" w:rsidRDefault="00762052">
      <w:pPr>
        <w:pStyle w:val="TOC2"/>
        <w:rPr>
          <w:rFonts w:asciiTheme="minorHAnsi" w:eastAsiaTheme="minorEastAsia" w:hAnsiTheme="minorHAnsi" w:cstheme="minorBidi"/>
          <w:noProof/>
          <w:lang w:val="ro-RO" w:eastAsia="ro-RO"/>
        </w:rPr>
      </w:pPr>
      <w:hyperlink w:anchor="_Toc61265273" w:history="1">
        <w:r w:rsidR="005564AB" w:rsidRPr="000A3B43">
          <w:rPr>
            <w:rStyle w:val="Hyperlink"/>
            <w:rFonts w:cs="Calibri"/>
            <w:noProof/>
            <w:lang w:val="ro-RO"/>
          </w:rPr>
          <w:t>Subsecțiunea 3.3: Eligibilitatea solicitanților și a partenerilor</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_Toc61265273 \h </w:instrText>
        </w:r>
        <w:r w:rsidR="005564AB" w:rsidRPr="000A3B43">
          <w:rPr>
            <w:noProof/>
            <w:webHidden/>
            <w:lang w:val="ro-RO"/>
          </w:rPr>
        </w:r>
        <w:r w:rsidR="005564AB" w:rsidRPr="000A3B43">
          <w:rPr>
            <w:noProof/>
            <w:webHidden/>
            <w:lang w:val="ro-RO"/>
          </w:rPr>
          <w:fldChar w:fldCharType="separate"/>
        </w:r>
        <w:r>
          <w:rPr>
            <w:noProof/>
            <w:webHidden/>
            <w:lang w:val="ro-RO"/>
          </w:rPr>
          <w:t>12</w:t>
        </w:r>
        <w:r w:rsidR="005564AB" w:rsidRPr="000A3B43">
          <w:rPr>
            <w:noProof/>
            <w:webHidden/>
            <w:lang w:val="ro-RO"/>
          </w:rPr>
          <w:fldChar w:fldCharType="end"/>
        </w:r>
      </w:hyperlink>
    </w:p>
    <w:p w14:paraId="10FBFF80" w14:textId="6E71C103" w:rsidR="005564AB" w:rsidRPr="000A3B43" w:rsidRDefault="00762052">
      <w:pPr>
        <w:pStyle w:val="TOC2"/>
        <w:rPr>
          <w:rFonts w:asciiTheme="minorHAnsi" w:eastAsiaTheme="minorEastAsia" w:hAnsiTheme="minorHAnsi" w:cstheme="minorBidi"/>
          <w:noProof/>
          <w:lang w:val="ro-RO" w:eastAsia="ro-RO"/>
        </w:rPr>
      </w:pPr>
      <w:hyperlink w:anchor="_Toc61265274" w:history="1">
        <w:r w:rsidR="005564AB" w:rsidRPr="000A3B43">
          <w:rPr>
            <w:rStyle w:val="Hyperlink"/>
            <w:rFonts w:cs="Calibri"/>
            <w:noProof/>
            <w:lang w:val="ro-RO"/>
          </w:rPr>
          <w:t>Subsecțiunea 3.4: Eligibilitatea grupului țintă</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_Toc61265274 \h </w:instrText>
        </w:r>
        <w:r w:rsidR="005564AB" w:rsidRPr="000A3B43">
          <w:rPr>
            <w:noProof/>
            <w:webHidden/>
            <w:lang w:val="ro-RO"/>
          </w:rPr>
        </w:r>
        <w:r w:rsidR="005564AB" w:rsidRPr="000A3B43">
          <w:rPr>
            <w:noProof/>
            <w:webHidden/>
            <w:lang w:val="ro-RO"/>
          </w:rPr>
          <w:fldChar w:fldCharType="separate"/>
        </w:r>
        <w:r>
          <w:rPr>
            <w:noProof/>
            <w:webHidden/>
            <w:lang w:val="ro-RO"/>
          </w:rPr>
          <w:t>13</w:t>
        </w:r>
        <w:r w:rsidR="005564AB" w:rsidRPr="000A3B43">
          <w:rPr>
            <w:noProof/>
            <w:webHidden/>
            <w:lang w:val="ro-RO"/>
          </w:rPr>
          <w:fldChar w:fldCharType="end"/>
        </w:r>
      </w:hyperlink>
    </w:p>
    <w:p w14:paraId="2E858580" w14:textId="1C6506D4" w:rsidR="005564AB" w:rsidRPr="000A3B43" w:rsidRDefault="00762052">
      <w:pPr>
        <w:pStyle w:val="TOC2"/>
        <w:rPr>
          <w:rFonts w:asciiTheme="minorHAnsi" w:eastAsiaTheme="minorEastAsia" w:hAnsiTheme="minorHAnsi" w:cstheme="minorBidi"/>
          <w:noProof/>
          <w:lang w:val="ro-RO" w:eastAsia="ro-RO"/>
        </w:rPr>
      </w:pPr>
      <w:hyperlink w:anchor="_Toc61265275" w:history="1">
        <w:r w:rsidR="005564AB" w:rsidRPr="000A3B43">
          <w:rPr>
            <w:rStyle w:val="Hyperlink"/>
            <w:rFonts w:cs="Calibri"/>
            <w:noProof/>
            <w:lang w:val="ro-RO"/>
          </w:rPr>
          <w:t>Subsecțiunea 3.5: Principii orizontale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_Toc61265275 \h </w:instrText>
        </w:r>
        <w:r w:rsidR="005564AB" w:rsidRPr="000A3B43">
          <w:rPr>
            <w:noProof/>
            <w:webHidden/>
            <w:lang w:val="ro-RO"/>
          </w:rPr>
        </w:r>
        <w:r w:rsidR="005564AB" w:rsidRPr="000A3B43">
          <w:rPr>
            <w:noProof/>
            <w:webHidden/>
            <w:lang w:val="ro-RO"/>
          </w:rPr>
          <w:fldChar w:fldCharType="separate"/>
        </w:r>
        <w:r>
          <w:rPr>
            <w:noProof/>
            <w:webHidden/>
            <w:lang w:val="ro-RO"/>
          </w:rPr>
          <w:t>13</w:t>
        </w:r>
        <w:r w:rsidR="005564AB" w:rsidRPr="000A3B43">
          <w:rPr>
            <w:noProof/>
            <w:webHidden/>
            <w:lang w:val="ro-RO"/>
          </w:rPr>
          <w:fldChar w:fldCharType="end"/>
        </w:r>
      </w:hyperlink>
    </w:p>
    <w:p w14:paraId="535F5B96" w14:textId="704F9080" w:rsidR="005564AB" w:rsidRPr="000A3B43" w:rsidRDefault="00762052">
      <w:pPr>
        <w:pStyle w:val="TOC2"/>
        <w:rPr>
          <w:rFonts w:asciiTheme="minorHAnsi" w:eastAsiaTheme="minorEastAsia" w:hAnsiTheme="minorHAnsi" w:cstheme="minorBidi"/>
          <w:noProof/>
          <w:lang w:val="ro-RO" w:eastAsia="ro-RO"/>
        </w:rPr>
      </w:pPr>
      <w:hyperlink w:anchor="_Toc61265276" w:history="1">
        <w:r w:rsidR="005564AB" w:rsidRPr="000A3B43">
          <w:rPr>
            <w:rStyle w:val="Hyperlink"/>
            <w:rFonts w:cs="Calibri"/>
            <w:noProof/>
            <w:lang w:val="ro-RO"/>
          </w:rPr>
          <w:t>Subsecțiunea 3.6: Resurse umane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_Toc61265276 \h </w:instrText>
        </w:r>
        <w:r w:rsidR="005564AB" w:rsidRPr="000A3B43">
          <w:rPr>
            <w:noProof/>
            <w:webHidden/>
            <w:lang w:val="ro-RO"/>
          </w:rPr>
        </w:r>
        <w:r w:rsidR="005564AB" w:rsidRPr="000A3B43">
          <w:rPr>
            <w:noProof/>
            <w:webHidden/>
            <w:lang w:val="ro-RO"/>
          </w:rPr>
          <w:fldChar w:fldCharType="separate"/>
        </w:r>
        <w:r>
          <w:rPr>
            <w:noProof/>
            <w:webHidden/>
            <w:lang w:val="ro-RO"/>
          </w:rPr>
          <w:t>14</w:t>
        </w:r>
        <w:r w:rsidR="005564AB" w:rsidRPr="000A3B43">
          <w:rPr>
            <w:noProof/>
            <w:webHidden/>
            <w:lang w:val="ro-RO"/>
          </w:rPr>
          <w:fldChar w:fldCharType="end"/>
        </w:r>
      </w:hyperlink>
    </w:p>
    <w:p w14:paraId="0C496C67" w14:textId="17F8F6A0" w:rsidR="005564AB" w:rsidRPr="000A3B43" w:rsidRDefault="00762052">
      <w:pPr>
        <w:pStyle w:val="TOC2"/>
        <w:rPr>
          <w:rFonts w:asciiTheme="minorHAnsi" w:eastAsiaTheme="minorEastAsia" w:hAnsiTheme="minorHAnsi" w:cstheme="minorBidi"/>
          <w:noProof/>
          <w:lang w:val="ro-RO" w:eastAsia="ro-RO"/>
        </w:rPr>
      </w:pPr>
      <w:hyperlink w:anchor="_Toc61265277" w:history="1">
        <w:r w:rsidR="005564AB" w:rsidRPr="000A3B43">
          <w:rPr>
            <w:rStyle w:val="Hyperlink"/>
            <w:rFonts w:cs="Calibri"/>
            <w:noProof/>
            <w:lang w:val="ro-RO"/>
          </w:rPr>
          <w:t>Subsecțiunea 3.7: Finanțare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_Toc61265277 \h </w:instrText>
        </w:r>
        <w:r w:rsidR="005564AB" w:rsidRPr="000A3B43">
          <w:rPr>
            <w:noProof/>
            <w:webHidden/>
            <w:lang w:val="ro-RO"/>
          </w:rPr>
        </w:r>
        <w:r w:rsidR="005564AB" w:rsidRPr="000A3B43">
          <w:rPr>
            <w:noProof/>
            <w:webHidden/>
            <w:lang w:val="ro-RO"/>
          </w:rPr>
          <w:fldChar w:fldCharType="separate"/>
        </w:r>
        <w:r>
          <w:rPr>
            <w:noProof/>
            <w:webHidden/>
            <w:lang w:val="ro-RO"/>
          </w:rPr>
          <w:t>15</w:t>
        </w:r>
        <w:r w:rsidR="005564AB" w:rsidRPr="000A3B43">
          <w:rPr>
            <w:noProof/>
            <w:webHidden/>
            <w:lang w:val="ro-RO"/>
          </w:rPr>
          <w:fldChar w:fldCharType="end"/>
        </w:r>
      </w:hyperlink>
    </w:p>
    <w:p w14:paraId="77D055E6" w14:textId="16B9DC66" w:rsidR="005564AB" w:rsidRPr="000A3B43" w:rsidRDefault="00762052">
      <w:pPr>
        <w:pStyle w:val="TOC1"/>
        <w:rPr>
          <w:rFonts w:asciiTheme="minorHAnsi" w:eastAsiaTheme="minorEastAsia" w:hAnsiTheme="minorHAnsi" w:cstheme="minorBidi"/>
          <w:b w:val="0"/>
          <w:lang w:eastAsia="ro-RO"/>
        </w:rPr>
      </w:pPr>
      <w:hyperlink w:anchor="_Toc61265278" w:history="1">
        <w:r w:rsidR="005564AB" w:rsidRPr="000A3B43">
          <w:rPr>
            <w:rStyle w:val="Hyperlink"/>
            <w:rFonts w:cs="Calibri"/>
          </w:rPr>
          <w:t>SECȚIUNEA 4: Pașii necesari accesării finanțării POCA</w:t>
        </w:r>
        <w:r w:rsidR="005564AB" w:rsidRPr="000A3B43">
          <w:rPr>
            <w:webHidden/>
          </w:rPr>
          <w:tab/>
        </w:r>
        <w:r w:rsidR="005564AB" w:rsidRPr="000A3B43">
          <w:rPr>
            <w:webHidden/>
          </w:rPr>
          <w:fldChar w:fldCharType="begin"/>
        </w:r>
        <w:r w:rsidR="005564AB" w:rsidRPr="000A3B43">
          <w:rPr>
            <w:webHidden/>
          </w:rPr>
          <w:instrText xml:space="preserve"> PAGEREF _Toc61265278 \h </w:instrText>
        </w:r>
        <w:r w:rsidR="005564AB" w:rsidRPr="000A3B43">
          <w:rPr>
            <w:webHidden/>
          </w:rPr>
        </w:r>
        <w:r w:rsidR="005564AB" w:rsidRPr="000A3B43">
          <w:rPr>
            <w:webHidden/>
          </w:rPr>
          <w:fldChar w:fldCharType="separate"/>
        </w:r>
        <w:r>
          <w:rPr>
            <w:webHidden/>
          </w:rPr>
          <w:t>27</w:t>
        </w:r>
        <w:r w:rsidR="005564AB" w:rsidRPr="000A3B43">
          <w:rPr>
            <w:webHidden/>
          </w:rPr>
          <w:fldChar w:fldCharType="end"/>
        </w:r>
      </w:hyperlink>
    </w:p>
    <w:p w14:paraId="0E7C5863" w14:textId="526334AB" w:rsidR="005564AB" w:rsidRPr="000A3B43" w:rsidRDefault="00762052">
      <w:pPr>
        <w:pStyle w:val="TOC2"/>
        <w:rPr>
          <w:rFonts w:asciiTheme="minorHAnsi" w:eastAsiaTheme="minorEastAsia" w:hAnsiTheme="minorHAnsi" w:cstheme="minorBidi"/>
          <w:noProof/>
          <w:lang w:val="ro-RO" w:eastAsia="ro-RO"/>
        </w:rPr>
      </w:pPr>
      <w:hyperlink w:anchor="_Toc61265279" w:history="1">
        <w:r w:rsidR="005564AB" w:rsidRPr="000A3B43">
          <w:rPr>
            <w:rStyle w:val="Hyperlink"/>
            <w:rFonts w:cs="Calibri"/>
            <w:noProof/>
            <w:lang w:val="ro-RO"/>
          </w:rPr>
          <w:t>Subsecțiunea 4.1: Cererea de finanțare</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_Toc61265279 \h </w:instrText>
        </w:r>
        <w:r w:rsidR="005564AB" w:rsidRPr="000A3B43">
          <w:rPr>
            <w:noProof/>
            <w:webHidden/>
            <w:lang w:val="ro-RO"/>
          </w:rPr>
        </w:r>
        <w:r w:rsidR="005564AB" w:rsidRPr="000A3B43">
          <w:rPr>
            <w:noProof/>
            <w:webHidden/>
            <w:lang w:val="ro-RO"/>
          </w:rPr>
          <w:fldChar w:fldCharType="separate"/>
        </w:r>
        <w:r>
          <w:rPr>
            <w:noProof/>
            <w:webHidden/>
            <w:lang w:val="ro-RO"/>
          </w:rPr>
          <w:t>27</w:t>
        </w:r>
        <w:r w:rsidR="005564AB" w:rsidRPr="000A3B43">
          <w:rPr>
            <w:noProof/>
            <w:webHidden/>
            <w:lang w:val="ro-RO"/>
          </w:rPr>
          <w:fldChar w:fldCharType="end"/>
        </w:r>
      </w:hyperlink>
    </w:p>
    <w:p w14:paraId="53577CF2" w14:textId="67E7F259" w:rsidR="005564AB" w:rsidRPr="000A3B43" w:rsidRDefault="00762052">
      <w:pPr>
        <w:pStyle w:val="TOC2"/>
        <w:rPr>
          <w:rFonts w:asciiTheme="minorHAnsi" w:eastAsiaTheme="minorEastAsia" w:hAnsiTheme="minorHAnsi" w:cstheme="minorBidi"/>
          <w:noProof/>
          <w:lang w:val="ro-RO" w:eastAsia="ro-RO"/>
        </w:rPr>
      </w:pPr>
      <w:hyperlink w:anchor="_Toc61265280" w:history="1">
        <w:r w:rsidR="005564AB" w:rsidRPr="000A3B43">
          <w:rPr>
            <w:rStyle w:val="Hyperlink"/>
            <w:rFonts w:cs="Calibri"/>
            <w:noProof/>
            <w:lang w:val="ro-RO"/>
          </w:rPr>
          <w:t>Subsecțiunea 4.2: Contractarea</w:t>
        </w:r>
        <w:r w:rsidR="005564AB" w:rsidRPr="000A3B43">
          <w:rPr>
            <w:noProof/>
            <w:webHidden/>
            <w:lang w:val="ro-RO"/>
          </w:rPr>
          <w:tab/>
        </w:r>
        <w:r w:rsidR="005564AB" w:rsidRPr="000A3B43">
          <w:rPr>
            <w:noProof/>
            <w:webHidden/>
            <w:lang w:val="ro-RO"/>
          </w:rPr>
          <w:fldChar w:fldCharType="begin"/>
        </w:r>
        <w:r w:rsidR="005564AB" w:rsidRPr="000A3B43">
          <w:rPr>
            <w:noProof/>
            <w:webHidden/>
            <w:lang w:val="ro-RO"/>
          </w:rPr>
          <w:instrText xml:space="preserve"> PAGEREF _Toc61265280 \h </w:instrText>
        </w:r>
        <w:r w:rsidR="005564AB" w:rsidRPr="000A3B43">
          <w:rPr>
            <w:noProof/>
            <w:webHidden/>
            <w:lang w:val="ro-RO"/>
          </w:rPr>
        </w:r>
        <w:r w:rsidR="005564AB" w:rsidRPr="000A3B43">
          <w:rPr>
            <w:noProof/>
            <w:webHidden/>
            <w:lang w:val="ro-RO"/>
          </w:rPr>
          <w:fldChar w:fldCharType="separate"/>
        </w:r>
        <w:r>
          <w:rPr>
            <w:noProof/>
            <w:webHidden/>
            <w:lang w:val="ro-RO"/>
          </w:rPr>
          <w:t>30</w:t>
        </w:r>
        <w:r w:rsidR="005564AB" w:rsidRPr="000A3B43">
          <w:rPr>
            <w:noProof/>
            <w:webHidden/>
            <w:lang w:val="ro-RO"/>
          </w:rPr>
          <w:fldChar w:fldCharType="end"/>
        </w:r>
      </w:hyperlink>
    </w:p>
    <w:p w14:paraId="5E61257B" w14:textId="38FF0A54" w:rsidR="005564AB" w:rsidRPr="000A3B43" w:rsidRDefault="00762052">
      <w:pPr>
        <w:pStyle w:val="TOC1"/>
        <w:rPr>
          <w:rFonts w:asciiTheme="minorHAnsi" w:eastAsiaTheme="minorEastAsia" w:hAnsiTheme="minorHAnsi" w:cstheme="minorBidi"/>
          <w:b w:val="0"/>
          <w:lang w:eastAsia="ro-RO"/>
        </w:rPr>
      </w:pPr>
      <w:hyperlink w:anchor="_Toc61265281" w:history="1">
        <w:r w:rsidR="005564AB" w:rsidRPr="000A3B43">
          <w:rPr>
            <w:rStyle w:val="Hyperlink"/>
            <w:rFonts w:cs="Calibri"/>
          </w:rPr>
          <w:t>SECȚIUNEA 5: Lista documentelor ce însoțesc cererea de finanțare</w:t>
        </w:r>
        <w:r w:rsidR="005564AB" w:rsidRPr="000A3B43">
          <w:rPr>
            <w:webHidden/>
          </w:rPr>
          <w:tab/>
        </w:r>
        <w:r w:rsidR="005564AB" w:rsidRPr="000A3B43">
          <w:rPr>
            <w:webHidden/>
          </w:rPr>
          <w:fldChar w:fldCharType="begin"/>
        </w:r>
        <w:r w:rsidR="005564AB" w:rsidRPr="000A3B43">
          <w:rPr>
            <w:webHidden/>
          </w:rPr>
          <w:instrText xml:space="preserve"> PAGEREF _Toc61265281 \h </w:instrText>
        </w:r>
        <w:r w:rsidR="005564AB" w:rsidRPr="000A3B43">
          <w:rPr>
            <w:webHidden/>
          </w:rPr>
        </w:r>
        <w:r w:rsidR="005564AB" w:rsidRPr="000A3B43">
          <w:rPr>
            <w:webHidden/>
          </w:rPr>
          <w:fldChar w:fldCharType="separate"/>
        </w:r>
        <w:r>
          <w:rPr>
            <w:webHidden/>
          </w:rPr>
          <w:t>32</w:t>
        </w:r>
        <w:r w:rsidR="005564AB" w:rsidRPr="000A3B43">
          <w:rPr>
            <w:webHidden/>
          </w:rPr>
          <w:fldChar w:fldCharType="end"/>
        </w:r>
      </w:hyperlink>
    </w:p>
    <w:p w14:paraId="4FE7CA28" w14:textId="384319A2" w:rsidR="005564AB" w:rsidRPr="000A3B43" w:rsidRDefault="00762052">
      <w:pPr>
        <w:pStyle w:val="TOC1"/>
        <w:rPr>
          <w:rFonts w:asciiTheme="minorHAnsi" w:eastAsiaTheme="minorEastAsia" w:hAnsiTheme="minorHAnsi" w:cstheme="minorBidi"/>
          <w:b w:val="0"/>
          <w:lang w:eastAsia="ro-RO"/>
        </w:rPr>
      </w:pPr>
      <w:hyperlink w:anchor="_Toc61265282" w:history="1">
        <w:r w:rsidR="005564AB" w:rsidRPr="000A3B43">
          <w:rPr>
            <w:rStyle w:val="Hyperlink"/>
            <w:rFonts w:cs="Calibri"/>
          </w:rPr>
          <w:t>SECȚIUNEA 6: Lista anexelor</w:t>
        </w:r>
        <w:r w:rsidR="005564AB" w:rsidRPr="000A3B43">
          <w:rPr>
            <w:webHidden/>
          </w:rPr>
          <w:tab/>
        </w:r>
        <w:r w:rsidR="005564AB" w:rsidRPr="000A3B43">
          <w:rPr>
            <w:webHidden/>
          </w:rPr>
          <w:fldChar w:fldCharType="begin"/>
        </w:r>
        <w:r w:rsidR="005564AB" w:rsidRPr="000A3B43">
          <w:rPr>
            <w:webHidden/>
          </w:rPr>
          <w:instrText xml:space="preserve"> PAGEREF _Toc61265282 \h </w:instrText>
        </w:r>
        <w:r w:rsidR="005564AB" w:rsidRPr="000A3B43">
          <w:rPr>
            <w:webHidden/>
          </w:rPr>
        </w:r>
        <w:r w:rsidR="005564AB" w:rsidRPr="000A3B43">
          <w:rPr>
            <w:webHidden/>
          </w:rPr>
          <w:fldChar w:fldCharType="separate"/>
        </w:r>
        <w:r>
          <w:rPr>
            <w:webHidden/>
          </w:rPr>
          <w:t>33</w:t>
        </w:r>
        <w:r w:rsidR="005564AB" w:rsidRPr="000A3B43">
          <w:rPr>
            <w:webHidden/>
          </w:rPr>
          <w:fldChar w:fldCharType="end"/>
        </w:r>
      </w:hyperlink>
    </w:p>
    <w:p w14:paraId="0463CC45" w14:textId="0FBD6261" w:rsidR="003A7C81" w:rsidRPr="000A3B43" w:rsidRDefault="00DA4126" w:rsidP="00D96B87">
      <w:pPr>
        <w:pStyle w:val="TOC1"/>
        <w:spacing w:after="120" w:line="240" w:lineRule="auto"/>
        <w:jc w:val="both"/>
        <w:rPr>
          <w:rFonts w:ascii="Calibri" w:hAnsi="Calibri" w:cs="Calibri"/>
        </w:rPr>
        <w:sectPr w:rsidR="003A7C81" w:rsidRPr="000A3B43" w:rsidSect="00402B44">
          <w:headerReference w:type="first" r:id="rId12"/>
          <w:type w:val="continuous"/>
          <w:pgSz w:w="11906" w:h="16838" w:code="9"/>
          <w:pgMar w:top="1276" w:right="851" w:bottom="851" w:left="1701" w:header="425" w:footer="720" w:gutter="0"/>
          <w:cols w:space="720"/>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3" w:name="_Toc61265259"/>
      <w:r w:rsidRPr="000A3B43">
        <w:rPr>
          <w:rFonts w:cs="Calibri"/>
          <w:sz w:val="22"/>
          <w:szCs w:val="22"/>
          <w:lang w:val="ro-RO"/>
        </w:rPr>
        <w:lastRenderedPageBreak/>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3"/>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4" w:name="_Toc445908171"/>
      <w:bookmarkStart w:id="5" w:name="_Toc61265260"/>
      <w:r w:rsidRPr="000A3B43">
        <w:rPr>
          <w:rFonts w:ascii="Calibri" w:hAnsi="Calibri" w:cs="Calibri"/>
          <w:color w:val="000000"/>
          <w:sz w:val="22"/>
          <w:szCs w:val="22"/>
          <w:lang w:val="ro-RO"/>
        </w:rPr>
        <w:t>ABREVIERI</w:t>
      </w:r>
      <w:bookmarkEnd w:id="4"/>
      <w:bookmarkEnd w:id="5"/>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MySMIS</w:t>
            </w:r>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6" w:name="_Toc61265261"/>
      <w:bookmarkStart w:id="7" w:name="_Toc445908172"/>
      <w:r w:rsidRPr="000A3B43">
        <w:rPr>
          <w:rFonts w:ascii="Calibri" w:hAnsi="Calibri" w:cs="Calibri"/>
          <w:color w:val="000000"/>
          <w:sz w:val="22"/>
          <w:szCs w:val="22"/>
          <w:lang w:val="ro-RO"/>
        </w:rPr>
        <w:lastRenderedPageBreak/>
        <w:t>GLOSAR</w:t>
      </w:r>
      <w:bookmarkEnd w:id="6"/>
      <w:r w:rsidRPr="000A3B43">
        <w:rPr>
          <w:rFonts w:ascii="Calibri" w:hAnsi="Calibri" w:cs="Calibri"/>
          <w:color w:val="000000"/>
          <w:sz w:val="22"/>
          <w:szCs w:val="22"/>
          <w:lang w:val="ro-RO"/>
        </w:rPr>
        <w:t xml:space="preserve"> </w:t>
      </w:r>
      <w:bookmarkEnd w:id="7"/>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8" w:name="_Toc448998821"/>
      <w:bookmarkStart w:id="9" w:name="_Toc450555409"/>
      <w:bookmarkStart w:id="10" w:name="_Toc450555486"/>
      <w:bookmarkStart w:id="11" w:name="_Toc450571023"/>
      <w:bookmarkStart w:id="12"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8"/>
      <w:bookmarkEnd w:id="9"/>
      <w:bookmarkEnd w:id="10"/>
      <w:bookmarkEnd w:id="11"/>
    </w:p>
    <w:p w14:paraId="02AD883F" w14:textId="77777777" w:rsidR="005D3246" w:rsidRPr="000A3B43" w:rsidRDefault="00392640" w:rsidP="00054F05">
      <w:pPr>
        <w:spacing w:after="120" w:line="240" w:lineRule="auto"/>
        <w:jc w:val="both"/>
        <w:rPr>
          <w:rFonts w:cs="Calibri"/>
          <w:lang w:val="ro-RO"/>
        </w:rPr>
      </w:pPr>
      <w:bookmarkStart w:id="13" w:name="_Toc448998822"/>
      <w:bookmarkStart w:id="14" w:name="_Toc450555410"/>
      <w:bookmarkStart w:id="15" w:name="_Toc450555487"/>
      <w:bookmarkStart w:id="16"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3"/>
      <w:bookmarkEnd w:id="14"/>
      <w:bookmarkEnd w:id="15"/>
      <w:bookmarkEnd w:id="16"/>
    </w:p>
    <w:p w14:paraId="56508C83" w14:textId="77777777" w:rsidR="005D3246" w:rsidRPr="000A3B43" w:rsidRDefault="00392640">
      <w:pPr>
        <w:spacing w:after="120" w:line="240" w:lineRule="auto"/>
        <w:jc w:val="both"/>
        <w:rPr>
          <w:rFonts w:cs="Calibri"/>
          <w:lang w:val="ro-RO"/>
        </w:rPr>
      </w:pPr>
      <w:bookmarkStart w:id="17" w:name="_Toc448998823"/>
      <w:bookmarkStart w:id="18" w:name="_Toc450555411"/>
      <w:bookmarkStart w:id="19" w:name="_Toc450555488"/>
      <w:bookmarkStart w:id="20"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7"/>
      <w:bookmarkEnd w:id="18"/>
      <w:bookmarkEnd w:id="19"/>
      <w:bookmarkEnd w:id="20"/>
    </w:p>
    <w:p w14:paraId="6B2B5D33" w14:textId="77777777" w:rsidR="005D3246" w:rsidRPr="000A3B43" w:rsidRDefault="00392640">
      <w:pPr>
        <w:spacing w:after="120" w:line="240" w:lineRule="auto"/>
        <w:jc w:val="both"/>
        <w:rPr>
          <w:rFonts w:cs="Calibri"/>
          <w:lang w:val="ro-RO"/>
        </w:rPr>
      </w:pPr>
      <w:bookmarkStart w:id="21" w:name="_Toc448998824"/>
      <w:bookmarkStart w:id="22" w:name="_Toc450555412"/>
      <w:bookmarkStart w:id="23" w:name="_Toc450555489"/>
      <w:bookmarkStart w:id="24"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21"/>
      <w:bookmarkEnd w:id="22"/>
      <w:bookmarkEnd w:id="23"/>
      <w:bookmarkEnd w:id="24"/>
    </w:p>
    <w:p w14:paraId="79A355AD" w14:textId="77777777" w:rsidR="005D3246" w:rsidRPr="000A3B43" w:rsidRDefault="00392640">
      <w:pPr>
        <w:spacing w:after="120" w:line="240" w:lineRule="auto"/>
        <w:jc w:val="both"/>
        <w:rPr>
          <w:rFonts w:cs="Calibri"/>
          <w:lang w:val="ro-RO"/>
        </w:rPr>
      </w:pPr>
      <w:bookmarkStart w:id="25" w:name="_Toc448998825"/>
      <w:bookmarkStart w:id="26" w:name="_Toc450555413"/>
      <w:bookmarkStart w:id="27" w:name="_Toc450555490"/>
      <w:bookmarkStart w:id="28"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5"/>
      <w:bookmarkEnd w:id="26"/>
      <w:bookmarkEnd w:id="27"/>
      <w:bookmarkEnd w:id="28"/>
    </w:p>
    <w:p w14:paraId="0A1ABA46" w14:textId="77777777" w:rsidR="005D3246" w:rsidRPr="000A3B43" w:rsidRDefault="00392640">
      <w:pPr>
        <w:spacing w:after="120" w:line="240" w:lineRule="auto"/>
        <w:jc w:val="both"/>
        <w:rPr>
          <w:rFonts w:cs="Calibri"/>
          <w:lang w:val="ro-RO"/>
        </w:rPr>
      </w:pPr>
      <w:bookmarkStart w:id="29" w:name="_Toc448998826"/>
      <w:bookmarkStart w:id="30" w:name="_Toc450555414"/>
      <w:bookmarkStart w:id="31" w:name="_Toc450555491"/>
      <w:bookmarkStart w:id="32"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9"/>
      <w:bookmarkEnd w:id="30"/>
      <w:bookmarkEnd w:id="31"/>
      <w:bookmarkEnd w:id="32"/>
    </w:p>
    <w:p w14:paraId="3E68BC9D" w14:textId="77777777" w:rsidR="005D3246" w:rsidRPr="000A3B43" w:rsidRDefault="00392640">
      <w:pPr>
        <w:spacing w:after="120" w:line="240" w:lineRule="auto"/>
        <w:jc w:val="both"/>
        <w:rPr>
          <w:rFonts w:cs="Calibri"/>
          <w:lang w:val="ro-RO"/>
        </w:rPr>
      </w:pPr>
      <w:bookmarkStart w:id="33" w:name="_Toc448998827"/>
      <w:bookmarkStart w:id="34" w:name="_Toc450555415"/>
      <w:bookmarkStart w:id="35" w:name="_Toc450555492"/>
      <w:bookmarkStart w:id="36"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3"/>
      <w:bookmarkEnd w:id="34"/>
      <w:bookmarkEnd w:id="35"/>
      <w:bookmarkEnd w:id="36"/>
    </w:p>
    <w:p w14:paraId="53189AD1" w14:textId="77777777" w:rsidR="005D3246" w:rsidRPr="000A3B43" w:rsidRDefault="00392640">
      <w:pPr>
        <w:spacing w:after="120" w:line="240" w:lineRule="auto"/>
        <w:jc w:val="both"/>
        <w:rPr>
          <w:rFonts w:cs="Calibri"/>
          <w:lang w:val="ro-RO"/>
        </w:rPr>
      </w:pPr>
      <w:bookmarkStart w:id="37" w:name="_Toc448998828"/>
      <w:bookmarkStart w:id="38" w:name="_Toc450555416"/>
      <w:bookmarkStart w:id="39" w:name="_Toc450555493"/>
      <w:bookmarkStart w:id="40"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7"/>
      <w:bookmarkEnd w:id="38"/>
      <w:bookmarkEnd w:id="39"/>
      <w:bookmarkEnd w:id="40"/>
    </w:p>
    <w:p w14:paraId="71F81E36" w14:textId="77777777" w:rsidR="0049693B" w:rsidRPr="000A3B43" w:rsidRDefault="0049693B">
      <w:pPr>
        <w:spacing w:after="120" w:line="240" w:lineRule="auto"/>
        <w:jc w:val="both"/>
        <w:rPr>
          <w:rFonts w:cs="Calibri"/>
          <w:lang w:val="ro-RO"/>
        </w:rPr>
      </w:pPr>
      <w:bookmarkStart w:id="41" w:name="_Toc448998829"/>
      <w:bookmarkStart w:id="42" w:name="_Toc450555417"/>
      <w:bookmarkStart w:id="43" w:name="_Toc450555494"/>
      <w:bookmarkStart w:id="44"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44103B69"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41"/>
      <w:bookmarkEnd w:id="42"/>
      <w:bookmarkEnd w:id="43"/>
      <w:bookmarkEnd w:id="44"/>
    </w:p>
    <w:p w14:paraId="3DC3FBEB" w14:textId="3A489B03" w:rsidR="001F1782" w:rsidRPr="000A3B43" w:rsidRDefault="001F1782">
      <w:pPr>
        <w:spacing w:after="120" w:line="240" w:lineRule="auto"/>
        <w:jc w:val="both"/>
        <w:rPr>
          <w:rFonts w:cs="Calibri"/>
          <w:lang w:val="ro-RO"/>
        </w:rPr>
      </w:pPr>
      <w:r>
        <w:rPr>
          <w:rFonts w:cs="Calibri"/>
          <w:lang w:val="ro-RO"/>
        </w:rPr>
        <w:t xml:space="preserve">Regiune mai dezvoltată: </w:t>
      </w:r>
      <w:proofErr w:type="spellStart"/>
      <w:r>
        <w:t>regiunea</w:t>
      </w:r>
      <w:proofErr w:type="spellEnd"/>
      <w:r>
        <w:t xml:space="preserve"> </w:t>
      </w:r>
      <w:proofErr w:type="spellStart"/>
      <w:r>
        <w:t>București</w:t>
      </w:r>
      <w:proofErr w:type="spellEnd"/>
      <w:r>
        <w:t xml:space="preserve"> </w:t>
      </w:r>
      <w:proofErr w:type="spellStart"/>
      <w:r>
        <w:t>Ilfov</w:t>
      </w:r>
      <w:proofErr w:type="spellEnd"/>
      <w:r>
        <w:t xml:space="preserve">. </w:t>
      </w:r>
    </w:p>
    <w:p w14:paraId="1E801B1C" w14:textId="77777777" w:rsidR="00D10D45" w:rsidRPr="000A3B43" w:rsidRDefault="000A59D5">
      <w:pPr>
        <w:spacing w:after="120" w:line="240" w:lineRule="auto"/>
        <w:jc w:val="both"/>
        <w:rPr>
          <w:rFonts w:cs="Calibri"/>
          <w:noProof/>
          <w:lang w:val="ro-RO"/>
        </w:rPr>
      </w:pPr>
      <w:bookmarkStart w:id="45" w:name="_Toc448998830"/>
      <w:bookmarkStart w:id="46" w:name="_Toc450555418"/>
      <w:bookmarkStart w:id="47" w:name="_Toc450555495"/>
      <w:bookmarkStart w:id="48"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9" w:name="_Toc489006344"/>
      <w:bookmarkStart w:id="50" w:name="_Toc61265262"/>
      <w:bookmarkEnd w:id="12"/>
      <w:bookmarkEnd w:id="45"/>
      <w:bookmarkEnd w:id="46"/>
      <w:bookmarkEnd w:id="47"/>
      <w:bookmarkEnd w:id="48"/>
      <w:r w:rsidRPr="000A3B43">
        <w:rPr>
          <w:rFonts w:cs="Calibri"/>
          <w:sz w:val="22"/>
          <w:szCs w:val="22"/>
          <w:lang w:val="ro-RO"/>
        </w:rPr>
        <w:lastRenderedPageBreak/>
        <w:t>SECȚIUNEA 2 – Informații generale</w:t>
      </w:r>
      <w:bookmarkEnd w:id="49"/>
      <w:bookmarkEnd w:id="50"/>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1" w:name="_Toc489006345"/>
      <w:bookmarkStart w:id="52" w:name="_Toc61265263"/>
      <w:r w:rsidRPr="000A3B43">
        <w:rPr>
          <w:rFonts w:ascii="Calibri" w:hAnsi="Calibri" w:cs="Calibri"/>
          <w:color w:val="auto"/>
          <w:sz w:val="22"/>
          <w:szCs w:val="22"/>
          <w:lang w:val="ro-RO"/>
        </w:rPr>
        <w:t>Subsecțiunea 2.1: Introducere</w:t>
      </w:r>
      <w:bookmarkEnd w:id="51"/>
      <w:bookmarkEnd w:id="52"/>
    </w:p>
    <w:p w14:paraId="6E8DB14F" w14:textId="77777777"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 xml:space="preserve">Capacitate Administrativă 2014 -2020 (POCA) pentru Obiectivul Specific 2.1. </w:t>
      </w:r>
      <w:r w:rsidRPr="000A3B43">
        <w:rPr>
          <w:rFonts w:cs="Calibri"/>
          <w:bCs/>
          <w:i/>
          <w:lang w:val="ro-RO"/>
        </w:rPr>
        <w:t>Introducerea de sisteme și standarde comune în administrația publică locală ce optimizează procesele orientate către beneficiari în concordanță cu SCAP.</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3" w:name="_Toc489006346"/>
      <w:bookmarkStart w:id="54" w:name="_Toc61265264"/>
      <w:r w:rsidRPr="000A3B43">
        <w:rPr>
          <w:rFonts w:ascii="Calibri" w:hAnsi="Calibri" w:cs="Calibri"/>
          <w:color w:val="auto"/>
          <w:sz w:val="22"/>
          <w:szCs w:val="22"/>
          <w:lang w:val="ro-RO"/>
        </w:rPr>
        <w:t>Subsecțiunea 2.2: Descrierea POCA</w:t>
      </w:r>
      <w:bookmarkEnd w:id="53"/>
      <w:bookmarkEnd w:id="54"/>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5"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5"/>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Obiectivele specifice ale axei prioritare 2 vor sprijini susținerea unui management performant la nivelul autorităților și instituțiilor publice locale, creșterea transparenței, eticii și integrității la nivelul </w:t>
      </w:r>
      <w:r w:rsidRPr="000A3B43">
        <w:rPr>
          <w:rFonts w:eastAsia="Times New Roman" w:cs="Calibri"/>
          <w:color w:val="000000"/>
          <w:lang w:val="ro-RO"/>
        </w:rPr>
        <w:lastRenderedPageBreak/>
        <w:t>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6" w:name="_Toc489006347"/>
      <w:bookmarkStart w:id="57" w:name="_Toc61265265"/>
      <w:r w:rsidRPr="000A3B43">
        <w:rPr>
          <w:rFonts w:ascii="Calibri" w:hAnsi="Calibri" w:cs="Calibri"/>
          <w:color w:val="auto"/>
          <w:sz w:val="22"/>
          <w:szCs w:val="22"/>
          <w:lang w:val="ro-RO"/>
        </w:rPr>
        <w:t>Subsecțiunea 2.3: Principalele reglementări europene și naționale precum și alte documente programatice</w:t>
      </w:r>
      <w:bookmarkEnd w:id="56"/>
      <w:bookmarkEnd w:id="57"/>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lastRenderedPageBreak/>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2464D5B6" w14:textId="77777777" w:rsidR="000F639B" w:rsidRPr="000A3B43" w:rsidRDefault="00A80A72"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909/2014 privind aprobarea Strategiei pentru Consolidarea </w:t>
      </w:r>
      <w:proofErr w:type="spellStart"/>
      <w:r w:rsidRPr="000A3B43">
        <w:rPr>
          <w:rFonts w:eastAsia="Times New Roman" w:cs="Calibri"/>
          <w:color w:val="000000"/>
          <w:lang w:val="ro-RO"/>
        </w:rPr>
        <w:t>Administraţiei</w:t>
      </w:r>
      <w:proofErr w:type="spellEnd"/>
      <w:r w:rsidRPr="000A3B43">
        <w:rPr>
          <w:rFonts w:eastAsia="Times New Roman" w:cs="Calibri"/>
          <w:color w:val="000000"/>
          <w:lang w:val="ro-RO"/>
        </w:rPr>
        <w:t xml:space="preserve"> Publice 2014-2020 și constituirea Comitetului național pentru </w:t>
      </w:r>
      <w:proofErr w:type="spellStart"/>
      <w:r w:rsidRPr="000A3B43">
        <w:rPr>
          <w:rFonts w:eastAsia="Times New Roman" w:cs="Calibri"/>
          <w:color w:val="000000"/>
          <w:lang w:val="ro-RO"/>
        </w:rPr>
        <w:t>cordonarea</w:t>
      </w:r>
      <w:proofErr w:type="spellEnd"/>
      <w:r w:rsidRPr="000A3B43">
        <w:rPr>
          <w:rFonts w:eastAsia="Times New Roman" w:cs="Calibri"/>
          <w:color w:val="000000"/>
          <w:lang w:val="ro-RO"/>
        </w:rPr>
        <w:t xml:space="preserve"> implementării Strategiei pentru consolidarea administrației publice</w:t>
      </w:r>
      <w:r w:rsidR="00B73233" w:rsidRPr="000A3B43">
        <w:rPr>
          <w:rFonts w:eastAsia="Times New Roman" w:cs="Calibri"/>
          <w:color w:val="000000"/>
          <w:lang w:val="ro-RO"/>
        </w:rPr>
        <w:t xml:space="preserve"> 2014-2020</w:t>
      </w:r>
      <w:r w:rsidR="00203FFE"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8"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9" w:name="_Toc489006348"/>
      <w:bookmarkEnd w:id="58"/>
    </w:p>
    <w:p w14:paraId="1668F215" w14:textId="77777777" w:rsidR="00F32286" w:rsidRPr="000A3B43" w:rsidRDefault="00F32286" w:rsidP="00D96B87">
      <w:pPr>
        <w:pStyle w:val="Heading1"/>
        <w:spacing w:after="120"/>
        <w:jc w:val="center"/>
        <w:rPr>
          <w:rFonts w:cs="Calibri"/>
          <w:sz w:val="22"/>
          <w:szCs w:val="22"/>
          <w:lang w:val="ro-RO"/>
        </w:rPr>
      </w:pPr>
      <w:bookmarkStart w:id="60" w:name="_Toc61265266"/>
      <w:r w:rsidRPr="000A3B43">
        <w:rPr>
          <w:rFonts w:cs="Calibri"/>
          <w:sz w:val="22"/>
          <w:szCs w:val="22"/>
          <w:lang w:val="ro-RO"/>
        </w:rPr>
        <w:lastRenderedPageBreak/>
        <w:t>SECȚIUNEA 3: Condiții specifice pentru cererea de proiecte</w:t>
      </w:r>
      <w:bookmarkEnd w:id="59"/>
      <w:bookmarkEnd w:id="60"/>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1" w:name="_Toc489006349"/>
      <w:bookmarkStart w:id="62" w:name="_Toc61265267"/>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1"/>
      <w:bookmarkEnd w:id="62"/>
    </w:p>
    <w:p w14:paraId="69168CB9" w14:textId="520037DE" w:rsidR="00F57FDB" w:rsidRDefault="00F81455" w:rsidP="00A56C3E">
      <w:pPr>
        <w:spacing w:after="120" w:line="240" w:lineRule="auto"/>
        <w:jc w:val="both"/>
        <w:rPr>
          <w:rFonts w:cs="Calibri"/>
          <w:bCs/>
          <w:noProof/>
          <w:lang w:val="ro-RO"/>
        </w:rPr>
      </w:pPr>
      <w:bookmarkStart w:id="63" w:name="_Hlk54767924"/>
      <w:bookmarkStart w:id="64" w:name="_Hlk528069878"/>
      <w:bookmarkStart w:id="65" w:name="_Hlk63150080"/>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6" w:name="_Hlk60903703"/>
      <w:bookmarkStart w:id="67" w:name="_Hlk54768277"/>
      <w:bookmarkEnd w:id="63"/>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 xml:space="preserve">din </w:t>
      </w:r>
      <w:r w:rsidR="00641794">
        <w:rPr>
          <w:rFonts w:cs="Calibri"/>
          <w:b/>
          <w:noProof/>
          <w:lang w:val="ro-RO"/>
        </w:rPr>
        <w:t>regiunea</w:t>
      </w:r>
      <w:r w:rsidR="00641794" w:rsidRPr="00937ED9">
        <w:rPr>
          <w:rFonts w:cs="Calibri"/>
          <w:b/>
          <w:noProof/>
          <w:lang w:val="ro-RO"/>
        </w:rPr>
        <w:t xml:space="preserve"> </w:t>
      </w:r>
      <w:r w:rsidR="00F57FDB" w:rsidRPr="00937ED9">
        <w:rPr>
          <w:rFonts w:cs="Calibri"/>
          <w:b/>
          <w:noProof/>
          <w:lang w:val="ro-RO"/>
        </w:rPr>
        <w:t>mai dezvoltat</w:t>
      </w:r>
      <w:r w:rsidR="00641794">
        <w:rPr>
          <w:rFonts w:cs="Calibri"/>
          <w:b/>
          <w:noProof/>
          <w:lang w:val="ro-RO"/>
        </w:rPr>
        <w:t>ă</w:t>
      </w:r>
      <w:r w:rsidR="00F57FDB">
        <w:rPr>
          <w:rFonts w:cs="Calibri"/>
          <w:bCs/>
          <w:noProof/>
          <w:lang w:val="ro-RO"/>
        </w:rPr>
        <w:t xml:space="preserve">, </w:t>
      </w:r>
      <w:r w:rsidR="00A56C3E" w:rsidRPr="000A3B43">
        <w:rPr>
          <w:rFonts w:cs="Calibri"/>
          <w:bCs/>
          <w:noProof/>
          <w:lang w:val="ro-RO"/>
        </w:rPr>
        <w:t>să implementeze măsuri anticorupție</w:t>
      </w:r>
      <w:r w:rsidR="007B47F7">
        <w:rPr>
          <w:rFonts w:cs="Calibri"/>
          <w:bCs/>
          <w:noProof/>
          <w:lang w:val="ro-RO"/>
        </w:rPr>
        <w:t xml:space="preserve"> stabilite în </w:t>
      </w:r>
      <w:r w:rsidR="00A56C3E" w:rsidRPr="000A3B43">
        <w:rPr>
          <w:rFonts w:cs="Calibri"/>
          <w:bCs/>
          <w:noProof/>
          <w:lang w:val="ro-RO"/>
        </w:rPr>
        <w:t>Strategia Națională Anticorupție</w:t>
      </w:r>
      <w:r w:rsidR="000A3B43">
        <w:rPr>
          <w:rFonts w:cs="Calibri"/>
          <w:bCs/>
          <w:noProof/>
          <w:lang w:val="ro-RO"/>
        </w:rPr>
        <w:t xml:space="preserve"> 2016-2020</w:t>
      </w:r>
      <w:r w:rsidR="00F57FDB">
        <w:rPr>
          <w:rFonts w:cs="Calibri"/>
          <w:bCs/>
          <w:noProof/>
          <w:lang w:val="ro-RO"/>
        </w:rPr>
        <w:t>:</w:t>
      </w:r>
    </w:p>
    <w:p w14:paraId="3C2C5BF5" w14:textId="6939C5EB" w:rsidR="00F57FDB" w:rsidRPr="000A3B43" w:rsidRDefault="00F57FDB" w:rsidP="00F57FDB">
      <w:pPr>
        <w:numPr>
          <w:ilvl w:val="1"/>
          <w:numId w:val="55"/>
        </w:numPr>
        <w:spacing w:after="120" w:line="240" w:lineRule="auto"/>
        <w:ind w:left="426"/>
        <w:contextualSpacing/>
        <w:jc w:val="both"/>
        <w:rPr>
          <w:rFonts w:asciiTheme="minorHAnsi" w:hAnsiTheme="minorHAnsi"/>
          <w:iCs/>
          <w:lang w:val="ro-RO" w:eastAsia="ro-RO"/>
        </w:rPr>
      </w:pPr>
      <w:r>
        <w:rPr>
          <w:rFonts w:asciiTheme="minorHAnsi" w:hAnsiTheme="minorHAnsi"/>
          <w:iCs/>
          <w:lang w:val="ro-RO" w:eastAsia="ro-RO"/>
        </w:rPr>
        <w:t xml:space="preserve">Obiectivul specific </w:t>
      </w:r>
      <w:r w:rsidRPr="000A3B43">
        <w:rPr>
          <w:rFonts w:asciiTheme="minorHAnsi" w:hAnsiTheme="minorHAnsi"/>
          <w:iCs/>
          <w:lang w:val="ro-RO" w:eastAsia="ro-RO"/>
        </w:rPr>
        <w:t xml:space="preserve">3.8 - </w:t>
      </w:r>
      <w:proofErr w:type="spellStart"/>
      <w:r w:rsidRPr="000A3B43">
        <w:rPr>
          <w:rFonts w:asciiTheme="minorHAnsi" w:hAnsiTheme="minorHAnsi"/>
          <w:iCs/>
          <w:lang w:val="ro-RO" w:eastAsia="ro-RO"/>
        </w:rPr>
        <w:t>Creşterea</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integrităţii</w:t>
      </w:r>
      <w:proofErr w:type="spellEnd"/>
      <w:r w:rsidRPr="000A3B43">
        <w:rPr>
          <w:rFonts w:asciiTheme="minorHAnsi" w:hAnsiTheme="minorHAnsi"/>
          <w:iCs/>
          <w:lang w:val="ro-RO" w:eastAsia="ro-RO"/>
        </w:rPr>
        <w:t xml:space="preserve">, reducerea </w:t>
      </w:r>
      <w:proofErr w:type="spellStart"/>
      <w:r w:rsidRPr="000A3B43">
        <w:rPr>
          <w:rFonts w:asciiTheme="minorHAnsi" w:hAnsiTheme="minorHAnsi"/>
          <w:iCs/>
          <w:lang w:val="ro-RO" w:eastAsia="ro-RO"/>
        </w:rPr>
        <w:t>vulnerabilităţilor</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a riscurilor de </w:t>
      </w:r>
      <w:proofErr w:type="spellStart"/>
      <w:r w:rsidRPr="000A3B43">
        <w:rPr>
          <w:rFonts w:asciiTheme="minorHAnsi" w:hAnsiTheme="minorHAnsi"/>
          <w:iCs/>
          <w:lang w:val="ro-RO" w:eastAsia="ro-RO"/>
        </w:rPr>
        <w:t>corupţie</w:t>
      </w:r>
      <w:proofErr w:type="spellEnd"/>
      <w:r w:rsidRPr="000A3B43">
        <w:rPr>
          <w:rFonts w:asciiTheme="minorHAnsi" w:hAnsiTheme="minorHAnsi"/>
          <w:iCs/>
          <w:lang w:val="ro-RO" w:eastAsia="ro-RO"/>
        </w:rPr>
        <w:t xml:space="preserve"> în </w:t>
      </w:r>
      <w:proofErr w:type="spellStart"/>
      <w:r w:rsidRPr="000A3B43">
        <w:rPr>
          <w:rFonts w:asciiTheme="minorHAnsi" w:hAnsiTheme="minorHAnsi"/>
          <w:iCs/>
          <w:lang w:val="ro-RO" w:eastAsia="ro-RO"/>
        </w:rPr>
        <w:t>administraţia</w:t>
      </w:r>
      <w:proofErr w:type="spellEnd"/>
      <w:r w:rsidRPr="000A3B43">
        <w:rPr>
          <w:rFonts w:asciiTheme="minorHAnsi" w:hAnsiTheme="minorHAnsi"/>
          <w:iCs/>
          <w:lang w:val="ro-RO" w:eastAsia="ro-RO"/>
        </w:rPr>
        <w:t xml:space="preserve"> publică locală</w:t>
      </w:r>
      <w:r>
        <w:rPr>
          <w:rFonts w:asciiTheme="minorHAnsi" w:hAnsiTheme="minorHAnsi"/>
          <w:iCs/>
          <w:lang w:val="ro-RO" w:eastAsia="ro-RO"/>
        </w:rPr>
        <w:t>:</w:t>
      </w:r>
    </w:p>
    <w:p w14:paraId="0CD09176" w14:textId="77777777" w:rsidR="00F57FDB" w:rsidRPr="000A3B43" w:rsidRDefault="00F57FDB" w:rsidP="00F57FDB">
      <w:pPr>
        <w:spacing w:after="120" w:line="240" w:lineRule="auto"/>
        <w:ind w:left="426"/>
        <w:contextualSpacing/>
        <w:jc w:val="both"/>
        <w:rPr>
          <w:rFonts w:asciiTheme="minorHAnsi" w:hAnsiTheme="minorHAnsi"/>
          <w:iCs/>
          <w:lang w:val="ro-RO" w:eastAsia="ro-RO"/>
        </w:rPr>
      </w:pPr>
      <w:r w:rsidRPr="000A3B43">
        <w:rPr>
          <w:rFonts w:asciiTheme="minorHAnsi" w:hAnsiTheme="minorHAnsi"/>
          <w:iCs/>
          <w:lang w:val="ro-RO" w:eastAsia="ro-RO"/>
        </w:rPr>
        <w:t xml:space="preserve">Măsurile </w:t>
      </w:r>
    </w:p>
    <w:p w14:paraId="38690BF9" w14:textId="77777777"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1. identificarea, pe fiecare tip de unitate administrativ-teritorială, a procedurilor administrative care sunt cele mai vulnerabile la </w:t>
      </w:r>
      <w:proofErr w:type="spellStart"/>
      <w:r w:rsidRPr="000A3B43">
        <w:rPr>
          <w:rFonts w:asciiTheme="minorHAnsi" w:hAnsiTheme="minorHAnsi"/>
          <w:iCs/>
          <w:lang w:val="ro-RO" w:eastAsia="ro-RO"/>
        </w:rPr>
        <w:t>corupţie</w:t>
      </w:r>
      <w:proofErr w:type="spellEnd"/>
      <w:r w:rsidRPr="000A3B43">
        <w:rPr>
          <w:rFonts w:asciiTheme="minorHAnsi" w:hAnsiTheme="minorHAnsi"/>
          <w:iCs/>
          <w:lang w:val="ro-RO" w:eastAsia="ro-RO"/>
        </w:rPr>
        <w:t xml:space="preserve">, pentru eliberarea certificatelor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autorizaţiilor</w:t>
      </w:r>
      <w:proofErr w:type="spellEnd"/>
      <w:r w:rsidRPr="000A3B43">
        <w:rPr>
          <w:rFonts w:asciiTheme="minorHAnsi" w:hAnsiTheme="minorHAnsi"/>
          <w:iCs/>
          <w:lang w:val="ro-RO" w:eastAsia="ro-RO"/>
        </w:rPr>
        <w:t xml:space="preserve"> (cel </w:t>
      </w:r>
      <w:proofErr w:type="spellStart"/>
      <w:r w:rsidRPr="000A3B43">
        <w:rPr>
          <w:rFonts w:asciiTheme="minorHAnsi" w:hAnsiTheme="minorHAnsi"/>
          <w:iCs/>
          <w:lang w:val="ro-RO" w:eastAsia="ro-RO"/>
        </w:rPr>
        <w:t>puţin</w:t>
      </w:r>
      <w:proofErr w:type="spellEnd"/>
      <w:r w:rsidRPr="000A3B43">
        <w:rPr>
          <w:rFonts w:asciiTheme="minorHAnsi" w:hAnsiTheme="minorHAnsi"/>
          <w:iCs/>
          <w:lang w:val="ro-RO" w:eastAsia="ro-RO"/>
        </w:rPr>
        <w:t xml:space="preserve"> trei proceduri);</w:t>
      </w:r>
    </w:p>
    <w:p w14:paraId="30FD1A76" w14:textId="48926700"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5. implementarea metodologiei de identificare a riscurilor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vulnerabilităţilor</w:t>
      </w:r>
      <w:proofErr w:type="spellEnd"/>
      <w:r w:rsidRPr="000A3B43">
        <w:rPr>
          <w:rFonts w:asciiTheme="minorHAnsi" w:hAnsiTheme="minorHAnsi"/>
          <w:iCs/>
          <w:lang w:val="ro-RO" w:eastAsia="ro-RO"/>
        </w:rPr>
        <w:t xml:space="preserve"> la </w:t>
      </w:r>
      <w:proofErr w:type="spellStart"/>
      <w:r w:rsidRPr="000A3B43">
        <w:rPr>
          <w:rFonts w:asciiTheme="minorHAnsi" w:hAnsiTheme="minorHAnsi"/>
          <w:iCs/>
          <w:lang w:val="ro-RO" w:eastAsia="ro-RO"/>
        </w:rPr>
        <w:t>corupţie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autorităţi</w:t>
      </w:r>
      <w:proofErr w:type="spellEnd"/>
      <w:r w:rsidRPr="000A3B43">
        <w:rPr>
          <w:rFonts w:asciiTheme="minorHAnsi" w:hAnsiTheme="minorHAnsi"/>
          <w:iCs/>
          <w:lang w:val="ro-RO" w:eastAsia="ro-RO"/>
        </w:rPr>
        <w:t xml:space="preserve"> ale </w:t>
      </w:r>
      <w:proofErr w:type="spellStart"/>
      <w:r w:rsidRPr="000A3B43">
        <w:rPr>
          <w:rFonts w:asciiTheme="minorHAnsi" w:hAnsiTheme="minorHAnsi"/>
          <w:iCs/>
          <w:lang w:val="ro-RO" w:eastAsia="ro-RO"/>
        </w:rPr>
        <w:t>administraţiei</w:t>
      </w:r>
      <w:proofErr w:type="spellEnd"/>
      <w:r w:rsidRPr="000A3B43">
        <w:rPr>
          <w:rFonts w:asciiTheme="minorHAnsi" w:hAnsiTheme="minorHAnsi"/>
          <w:iCs/>
          <w:lang w:val="ro-RO" w:eastAsia="ro-RO"/>
        </w:rPr>
        <w:t xml:space="preserve"> publice locale) elaborată de MDRAP</w:t>
      </w:r>
      <w:r w:rsidR="007B47F7">
        <w:rPr>
          <w:rStyle w:val="FootnoteReference"/>
          <w:rFonts w:asciiTheme="minorHAnsi" w:hAnsiTheme="minorHAnsi"/>
          <w:iCs/>
          <w:lang w:val="ro-RO" w:eastAsia="ro-RO"/>
        </w:rPr>
        <w:footnoteReference w:id="1"/>
      </w:r>
      <w:r w:rsidRPr="000A3B43">
        <w:rPr>
          <w:rFonts w:asciiTheme="minorHAnsi" w:hAnsiTheme="minorHAnsi"/>
          <w:iCs/>
          <w:lang w:val="ro-RO" w:eastAsia="ro-RO"/>
        </w:rPr>
        <w:t xml:space="preserve"> cel </w:t>
      </w:r>
      <w:proofErr w:type="spellStart"/>
      <w:r w:rsidRPr="000A3B43">
        <w:rPr>
          <w:rFonts w:asciiTheme="minorHAnsi" w:hAnsiTheme="minorHAnsi"/>
          <w:iCs/>
          <w:lang w:val="ro-RO" w:eastAsia="ro-RO"/>
        </w:rPr>
        <w:t>puţin</w:t>
      </w:r>
      <w:proofErr w:type="spellEnd"/>
      <w:r w:rsidRPr="000A3B43">
        <w:rPr>
          <w:rFonts w:asciiTheme="minorHAnsi" w:hAnsiTheme="minorHAnsi"/>
          <w:iCs/>
          <w:lang w:val="ro-RO" w:eastAsia="ro-RO"/>
        </w:rPr>
        <w:t xml:space="preserve"> la nivelul consiliilor </w:t>
      </w:r>
      <w:proofErr w:type="spellStart"/>
      <w:r w:rsidRPr="000A3B43">
        <w:rPr>
          <w:rFonts w:asciiTheme="minorHAnsi" w:hAnsiTheme="minorHAnsi"/>
          <w:iCs/>
          <w:lang w:val="ro-RO" w:eastAsia="ro-RO"/>
        </w:rPr>
        <w:t>judeţene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municipiilor;</w:t>
      </w:r>
    </w:p>
    <w:p w14:paraId="78ECF3E2" w14:textId="77777777"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6. derularea de campanii de </w:t>
      </w:r>
      <w:proofErr w:type="spellStart"/>
      <w:r w:rsidRPr="000A3B43">
        <w:rPr>
          <w:rFonts w:asciiTheme="minorHAnsi" w:hAnsiTheme="minorHAnsi"/>
          <w:iCs/>
          <w:lang w:val="ro-RO" w:eastAsia="ro-RO"/>
        </w:rPr>
        <w:t>conştientizare</w:t>
      </w:r>
      <w:proofErr w:type="spellEnd"/>
      <w:r w:rsidRPr="000A3B43">
        <w:rPr>
          <w:rFonts w:asciiTheme="minorHAnsi" w:hAnsiTheme="minorHAnsi"/>
          <w:iCs/>
          <w:lang w:val="ro-RO" w:eastAsia="ro-RO"/>
        </w:rPr>
        <w:t xml:space="preserve">, organizarea de dezbateri publice periodice în plan local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promovarea bunelor practici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w:t>
      </w:r>
    </w:p>
    <w:p w14:paraId="35552F32" w14:textId="67CB723D" w:rsidR="00F57FDB" w:rsidRPr="000A3B43" w:rsidRDefault="00F57FDB" w:rsidP="00F57FDB">
      <w:pPr>
        <w:numPr>
          <w:ilvl w:val="1"/>
          <w:numId w:val="55"/>
        </w:numPr>
        <w:spacing w:after="120" w:line="240" w:lineRule="auto"/>
        <w:ind w:left="426"/>
        <w:contextualSpacing/>
        <w:jc w:val="both"/>
        <w:rPr>
          <w:rFonts w:asciiTheme="minorHAnsi" w:hAnsiTheme="minorHAnsi"/>
          <w:iCs/>
          <w:lang w:val="ro-RO" w:eastAsia="ro-RO"/>
        </w:rPr>
      </w:pPr>
      <w:r>
        <w:rPr>
          <w:rFonts w:asciiTheme="minorHAnsi" w:hAnsiTheme="minorHAnsi"/>
          <w:iCs/>
          <w:lang w:val="ro-RO" w:eastAsia="ro-RO"/>
        </w:rPr>
        <w:t xml:space="preserve">Obiectivul specific </w:t>
      </w:r>
      <w:r w:rsidRPr="000A3B43">
        <w:rPr>
          <w:rFonts w:asciiTheme="minorHAnsi" w:hAnsiTheme="minorHAnsi"/>
          <w:iCs/>
          <w:lang w:val="ro-RO" w:eastAsia="ro-RO"/>
        </w:rPr>
        <w:t xml:space="preserve">4.1 - </w:t>
      </w:r>
      <w:proofErr w:type="spellStart"/>
      <w:r w:rsidRPr="000A3B43">
        <w:rPr>
          <w:rFonts w:asciiTheme="minorHAnsi" w:hAnsiTheme="minorHAnsi"/>
          <w:iCs/>
          <w:lang w:val="ro-RO" w:eastAsia="ro-RO"/>
        </w:rPr>
        <w:t>Creşterea</w:t>
      </w:r>
      <w:proofErr w:type="spellEnd"/>
      <w:r w:rsidRPr="000A3B43">
        <w:rPr>
          <w:rFonts w:asciiTheme="minorHAnsi" w:hAnsiTheme="minorHAnsi"/>
          <w:iCs/>
          <w:lang w:val="ro-RO" w:eastAsia="ro-RO"/>
        </w:rPr>
        <w:t xml:space="preserve"> gradului de </w:t>
      </w:r>
      <w:proofErr w:type="spellStart"/>
      <w:r w:rsidRPr="000A3B43">
        <w:rPr>
          <w:rFonts w:asciiTheme="minorHAnsi" w:hAnsiTheme="minorHAnsi"/>
          <w:iCs/>
          <w:lang w:val="ro-RO" w:eastAsia="ro-RO"/>
        </w:rPr>
        <w:t>educaţie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 xml:space="preserve"> a personalului din cadrul </w:t>
      </w:r>
      <w:proofErr w:type="spellStart"/>
      <w:r w:rsidRPr="000A3B43">
        <w:rPr>
          <w:rFonts w:asciiTheme="minorHAnsi" w:hAnsiTheme="minorHAnsi"/>
          <w:iCs/>
          <w:lang w:val="ro-RO" w:eastAsia="ro-RO"/>
        </w:rPr>
        <w:t>autorităţilor</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instituţiilor</w:t>
      </w:r>
      <w:proofErr w:type="spellEnd"/>
      <w:r w:rsidRPr="000A3B43">
        <w:rPr>
          <w:rFonts w:asciiTheme="minorHAnsi" w:hAnsiTheme="minorHAnsi"/>
          <w:iCs/>
          <w:lang w:val="ro-RO" w:eastAsia="ro-RO"/>
        </w:rPr>
        <w:t xml:space="preserve"> publice de la nivel central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local;  </w:t>
      </w:r>
    </w:p>
    <w:p w14:paraId="20006204" w14:textId="77777777" w:rsidR="00F57FDB" w:rsidRPr="000A3B43" w:rsidRDefault="00F57FDB" w:rsidP="00F57FDB">
      <w:pPr>
        <w:spacing w:after="120" w:line="240" w:lineRule="auto"/>
        <w:ind w:left="426"/>
        <w:contextualSpacing/>
        <w:jc w:val="both"/>
        <w:rPr>
          <w:rFonts w:asciiTheme="minorHAnsi" w:hAnsiTheme="minorHAnsi"/>
          <w:iCs/>
          <w:lang w:val="ro-RO" w:eastAsia="ro-RO"/>
        </w:rPr>
      </w:pPr>
      <w:r w:rsidRPr="000A3B43">
        <w:rPr>
          <w:rFonts w:asciiTheme="minorHAnsi" w:hAnsiTheme="minorHAnsi"/>
          <w:iCs/>
          <w:lang w:val="ro-RO" w:eastAsia="ro-RO"/>
        </w:rPr>
        <w:t>Măsura:</w:t>
      </w:r>
    </w:p>
    <w:p w14:paraId="49BCE68E" w14:textId="07B60F1C"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2. organizarea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derularea de programe sectoriale de </w:t>
      </w:r>
      <w:proofErr w:type="spellStart"/>
      <w:r w:rsidRPr="000A3B43">
        <w:rPr>
          <w:rFonts w:asciiTheme="minorHAnsi" w:hAnsiTheme="minorHAnsi"/>
          <w:iCs/>
          <w:lang w:val="ro-RO" w:eastAsia="ro-RO"/>
        </w:rPr>
        <w:t>creştere</w:t>
      </w:r>
      <w:proofErr w:type="spellEnd"/>
      <w:r w:rsidRPr="000A3B43">
        <w:rPr>
          <w:rFonts w:asciiTheme="minorHAnsi" w:hAnsiTheme="minorHAnsi"/>
          <w:iCs/>
          <w:lang w:val="ro-RO" w:eastAsia="ro-RO"/>
        </w:rPr>
        <w:t xml:space="preserve"> a gradului de </w:t>
      </w:r>
      <w:proofErr w:type="spellStart"/>
      <w:r w:rsidRPr="000A3B43">
        <w:rPr>
          <w:rFonts w:asciiTheme="minorHAnsi" w:hAnsiTheme="minorHAnsi"/>
          <w:iCs/>
          <w:lang w:val="ro-RO" w:eastAsia="ro-RO"/>
        </w:rPr>
        <w:t>conştientizare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a nivelului de </w:t>
      </w:r>
      <w:proofErr w:type="spellStart"/>
      <w:r w:rsidRPr="000A3B43">
        <w:rPr>
          <w:rFonts w:asciiTheme="minorHAnsi" w:hAnsiTheme="minorHAnsi"/>
          <w:iCs/>
          <w:lang w:val="ro-RO" w:eastAsia="ro-RO"/>
        </w:rPr>
        <w:t>educaţie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 xml:space="preserve"> în rândul personalului din </w:t>
      </w:r>
      <w:proofErr w:type="spellStart"/>
      <w:r w:rsidRPr="000A3B43">
        <w:rPr>
          <w:rFonts w:asciiTheme="minorHAnsi" w:hAnsiTheme="minorHAnsi"/>
          <w:iCs/>
          <w:lang w:val="ro-RO" w:eastAsia="ro-RO"/>
        </w:rPr>
        <w:t>administraţia</w:t>
      </w:r>
      <w:proofErr w:type="spellEnd"/>
      <w:r w:rsidRPr="000A3B43">
        <w:rPr>
          <w:rFonts w:asciiTheme="minorHAnsi" w:hAnsiTheme="minorHAnsi"/>
          <w:iCs/>
          <w:lang w:val="ro-RO" w:eastAsia="ro-RO"/>
        </w:rPr>
        <w:t xml:space="preserve"> publică locală</w:t>
      </w:r>
      <w:r w:rsidR="00325C38">
        <w:rPr>
          <w:rFonts w:asciiTheme="minorHAnsi" w:hAnsiTheme="minorHAnsi"/>
          <w:iCs/>
          <w:lang w:val="ro-RO" w:eastAsia="ro-RO"/>
        </w:rPr>
        <w:t>;</w:t>
      </w:r>
    </w:p>
    <w:p w14:paraId="6EE5AAC7" w14:textId="0FF7C77B" w:rsidR="00F57FDB" w:rsidRPr="000A3B43" w:rsidRDefault="00325C38" w:rsidP="00F57FDB">
      <w:pPr>
        <w:numPr>
          <w:ilvl w:val="1"/>
          <w:numId w:val="55"/>
        </w:numPr>
        <w:spacing w:after="120" w:line="240" w:lineRule="auto"/>
        <w:ind w:left="426"/>
        <w:contextualSpacing/>
        <w:jc w:val="both"/>
        <w:rPr>
          <w:rFonts w:asciiTheme="minorHAnsi" w:hAnsiTheme="minorHAnsi" w:cs="Arial"/>
          <w:bCs/>
          <w:lang w:val="ro-RO"/>
        </w:rPr>
      </w:pPr>
      <w:r>
        <w:rPr>
          <w:rFonts w:asciiTheme="minorHAnsi" w:hAnsiTheme="minorHAnsi"/>
          <w:iCs/>
          <w:lang w:val="ro-RO" w:eastAsia="ro-RO"/>
        </w:rPr>
        <w:t xml:space="preserve">Obiectivul specific </w:t>
      </w:r>
      <w:r w:rsidR="00F57FDB" w:rsidRPr="000A3B43">
        <w:rPr>
          <w:rFonts w:asciiTheme="minorHAnsi" w:hAnsiTheme="minorHAnsi"/>
          <w:iCs/>
          <w:lang w:val="ro-RO" w:eastAsia="ro-RO"/>
        </w:rPr>
        <w:t xml:space="preserve">4.2 - </w:t>
      </w:r>
      <w:proofErr w:type="spellStart"/>
      <w:r w:rsidR="00F57FDB" w:rsidRPr="000A3B43">
        <w:rPr>
          <w:rFonts w:asciiTheme="minorHAnsi" w:hAnsiTheme="minorHAnsi"/>
          <w:iCs/>
          <w:lang w:val="ro-RO" w:eastAsia="ro-RO"/>
        </w:rPr>
        <w:t>Creşterea</w:t>
      </w:r>
      <w:proofErr w:type="spellEnd"/>
      <w:r w:rsidR="00F57FDB" w:rsidRPr="000A3B43">
        <w:rPr>
          <w:rFonts w:asciiTheme="minorHAnsi" w:hAnsiTheme="minorHAnsi"/>
          <w:iCs/>
          <w:lang w:val="ro-RO" w:eastAsia="ro-RO"/>
        </w:rPr>
        <w:t xml:space="preserve"> gradului de informare a publicului cu privire la impactul fenomenului </w:t>
      </w:r>
      <w:proofErr w:type="spellStart"/>
      <w:r w:rsidR="00F57FDB" w:rsidRPr="000A3B43">
        <w:rPr>
          <w:rFonts w:asciiTheme="minorHAnsi" w:hAnsiTheme="minorHAnsi"/>
          <w:iCs/>
          <w:lang w:val="ro-RO" w:eastAsia="ro-RO"/>
        </w:rPr>
        <w:t>corupţiei</w:t>
      </w:r>
      <w:proofErr w:type="spellEnd"/>
      <w:r w:rsidR="00F57FDB" w:rsidRPr="000A3B43">
        <w:rPr>
          <w:rFonts w:asciiTheme="minorHAnsi" w:hAnsiTheme="minorHAnsi"/>
          <w:iCs/>
          <w:lang w:val="ro-RO" w:eastAsia="ro-RO"/>
        </w:rPr>
        <w:t>;</w:t>
      </w:r>
    </w:p>
    <w:p w14:paraId="7BD58249" w14:textId="77777777" w:rsidR="00F57FDB" w:rsidRPr="000A3B43" w:rsidRDefault="00F57FDB" w:rsidP="00F57FDB">
      <w:pPr>
        <w:spacing w:after="120" w:line="240" w:lineRule="auto"/>
        <w:ind w:left="426"/>
        <w:contextualSpacing/>
        <w:jc w:val="both"/>
        <w:rPr>
          <w:rFonts w:asciiTheme="minorHAnsi" w:hAnsiTheme="minorHAnsi"/>
          <w:iCs/>
          <w:lang w:val="ro-RO" w:eastAsia="ro-RO"/>
        </w:rPr>
      </w:pPr>
      <w:r w:rsidRPr="000A3B43">
        <w:rPr>
          <w:rFonts w:asciiTheme="minorHAnsi" w:hAnsiTheme="minorHAnsi"/>
          <w:iCs/>
          <w:lang w:val="ro-RO" w:eastAsia="ro-RO"/>
        </w:rPr>
        <w:t>Măsura:</w:t>
      </w:r>
    </w:p>
    <w:p w14:paraId="48F41D3C" w14:textId="1A71084C" w:rsidR="00F57FDB" w:rsidRPr="000A3B43" w:rsidRDefault="00F57FDB" w:rsidP="00F57FDB">
      <w:pPr>
        <w:numPr>
          <w:ilvl w:val="3"/>
          <w:numId w:val="55"/>
        </w:numPr>
        <w:spacing w:after="120" w:line="240" w:lineRule="auto"/>
        <w:ind w:left="1276"/>
        <w:contextualSpacing/>
        <w:jc w:val="both"/>
        <w:rPr>
          <w:rFonts w:asciiTheme="minorHAnsi" w:hAnsiTheme="minorHAnsi"/>
          <w:iCs/>
          <w:lang w:val="ro-RO" w:eastAsia="ro-RO"/>
        </w:rPr>
      </w:pPr>
      <w:r w:rsidRPr="000A3B43">
        <w:rPr>
          <w:rFonts w:asciiTheme="minorHAnsi" w:hAnsiTheme="minorHAnsi"/>
          <w:iCs/>
          <w:lang w:val="ro-RO" w:eastAsia="ro-RO"/>
        </w:rPr>
        <w:t xml:space="preserve">2. organizarea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derularea de campanii sectoriale de informare publică, în vederea </w:t>
      </w:r>
      <w:proofErr w:type="spellStart"/>
      <w:r w:rsidRPr="000A3B43">
        <w:rPr>
          <w:rFonts w:asciiTheme="minorHAnsi" w:hAnsiTheme="minorHAnsi"/>
          <w:iCs/>
          <w:lang w:val="ro-RO" w:eastAsia="ro-RO"/>
        </w:rPr>
        <w:t>creşterii</w:t>
      </w:r>
      <w:proofErr w:type="spellEnd"/>
      <w:r w:rsidRPr="000A3B43">
        <w:rPr>
          <w:rFonts w:asciiTheme="minorHAnsi" w:hAnsiTheme="minorHAnsi"/>
          <w:iCs/>
          <w:lang w:val="ro-RO" w:eastAsia="ro-RO"/>
        </w:rPr>
        <w:t xml:space="preserve"> gradului de </w:t>
      </w:r>
      <w:proofErr w:type="spellStart"/>
      <w:r w:rsidRPr="000A3B43">
        <w:rPr>
          <w:rFonts w:asciiTheme="minorHAnsi" w:hAnsiTheme="minorHAnsi"/>
          <w:iCs/>
          <w:lang w:val="ro-RO" w:eastAsia="ro-RO"/>
        </w:rPr>
        <w:t>conştientizare</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şi</w:t>
      </w:r>
      <w:proofErr w:type="spellEnd"/>
      <w:r w:rsidRPr="000A3B43">
        <w:rPr>
          <w:rFonts w:asciiTheme="minorHAnsi" w:hAnsiTheme="minorHAnsi"/>
          <w:iCs/>
          <w:lang w:val="ro-RO" w:eastAsia="ro-RO"/>
        </w:rPr>
        <w:t xml:space="preserve"> a nivelului de </w:t>
      </w:r>
      <w:proofErr w:type="spellStart"/>
      <w:r w:rsidRPr="000A3B43">
        <w:rPr>
          <w:rFonts w:asciiTheme="minorHAnsi" w:hAnsiTheme="minorHAnsi"/>
          <w:iCs/>
          <w:lang w:val="ro-RO" w:eastAsia="ro-RO"/>
        </w:rPr>
        <w:t>educaţiei</w:t>
      </w:r>
      <w:proofErr w:type="spellEnd"/>
      <w:r w:rsidRPr="000A3B43">
        <w:rPr>
          <w:rFonts w:asciiTheme="minorHAnsi" w:hAnsiTheme="minorHAnsi"/>
          <w:iCs/>
          <w:lang w:val="ro-RO" w:eastAsia="ro-RO"/>
        </w:rPr>
        <w:t xml:space="preserve"> </w:t>
      </w:r>
      <w:proofErr w:type="spellStart"/>
      <w:r w:rsidRPr="000A3B43">
        <w:rPr>
          <w:rFonts w:asciiTheme="minorHAnsi" w:hAnsiTheme="minorHAnsi"/>
          <w:iCs/>
          <w:lang w:val="ro-RO" w:eastAsia="ro-RO"/>
        </w:rPr>
        <w:t>anticorupţie</w:t>
      </w:r>
      <w:proofErr w:type="spellEnd"/>
      <w:r w:rsidRPr="000A3B43">
        <w:rPr>
          <w:rFonts w:asciiTheme="minorHAnsi" w:hAnsiTheme="minorHAnsi"/>
          <w:iCs/>
          <w:lang w:val="ro-RO" w:eastAsia="ro-RO"/>
        </w:rPr>
        <w:t xml:space="preserve"> în rândul </w:t>
      </w:r>
      <w:proofErr w:type="spellStart"/>
      <w:r w:rsidRPr="000A3B43">
        <w:rPr>
          <w:rFonts w:asciiTheme="minorHAnsi" w:hAnsiTheme="minorHAnsi"/>
          <w:iCs/>
          <w:lang w:val="ro-RO" w:eastAsia="ro-RO"/>
        </w:rPr>
        <w:t>cetăţenilor</w:t>
      </w:r>
      <w:proofErr w:type="spellEnd"/>
      <w:r w:rsidR="00325C38">
        <w:rPr>
          <w:rFonts w:asciiTheme="minorHAnsi" w:hAnsiTheme="minorHAnsi"/>
          <w:iCs/>
          <w:lang w:val="ro-RO" w:eastAsia="ro-RO"/>
        </w:rPr>
        <w:t>;</w:t>
      </w:r>
    </w:p>
    <w:p w14:paraId="5812643B" w14:textId="6A46D20E" w:rsidR="00F57FDB" w:rsidRPr="000A3B43" w:rsidRDefault="00325C38" w:rsidP="00F57FDB">
      <w:pPr>
        <w:numPr>
          <w:ilvl w:val="1"/>
          <w:numId w:val="55"/>
        </w:numPr>
        <w:spacing w:after="120" w:line="240" w:lineRule="auto"/>
        <w:ind w:left="426"/>
        <w:contextualSpacing/>
        <w:jc w:val="both"/>
        <w:rPr>
          <w:rFonts w:asciiTheme="minorHAnsi" w:hAnsiTheme="minorHAnsi" w:cs="Arial"/>
          <w:bCs/>
          <w:lang w:val="ro-RO"/>
        </w:rPr>
      </w:pPr>
      <w:r>
        <w:rPr>
          <w:rFonts w:asciiTheme="minorHAnsi" w:hAnsiTheme="minorHAnsi"/>
          <w:iCs/>
          <w:lang w:val="ro-RO" w:eastAsia="ro-RO"/>
        </w:rPr>
        <w:t xml:space="preserve">Obiectivul specific </w:t>
      </w:r>
      <w:r w:rsidR="00F57FDB" w:rsidRPr="000A3B43">
        <w:rPr>
          <w:rFonts w:asciiTheme="minorHAnsi" w:hAnsiTheme="minorHAnsi" w:cs="Arial"/>
          <w:bCs/>
          <w:lang w:val="ro-RO"/>
        </w:rPr>
        <w:t xml:space="preserve">6 - Consolidarea </w:t>
      </w:r>
      <w:proofErr w:type="spellStart"/>
      <w:r w:rsidR="00F57FDB" w:rsidRPr="000A3B43">
        <w:rPr>
          <w:rFonts w:asciiTheme="minorHAnsi" w:hAnsiTheme="minorHAnsi" w:cs="Arial"/>
          <w:bCs/>
          <w:lang w:val="ro-RO"/>
        </w:rPr>
        <w:t>integrităţii</w:t>
      </w:r>
      <w:proofErr w:type="spellEnd"/>
      <w:r w:rsidR="00F57FDB" w:rsidRPr="000A3B43">
        <w:rPr>
          <w:rFonts w:asciiTheme="minorHAnsi" w:hAnsiTheme="minorHAnsi" w:cs="Arial"/>
          <w:bCs/>
          <w:lang w:val="ro-RO"/>
        </w:rPr>
        <w:t xml:space="preserve"> </w:t>
      </w:r>
      <w:proofErr w:type="spellStart"/>
      <w:r w:rsidR="00F57FDB" w:rsidRPr="000A3B43">
        <w:rPr>
          <w:rFonts w:asciiTheme="minorHAnsi" w:hAnsiTheme="minorHAnsi" w:cs="Arial"/>
          <w:bCs/>
          <w:lang w:val="ro-RO"/>
        </w:rPr>
        <w:t>instituţionale</w:t>
      </w:r>
      <w:proofErr w:type="spellEnd"/>
      <w:r w:rsidR="00F57FDB" w:rsidRPr="000A3B43">
        <w:rPr>
          <w:rFonts w:asciiTheme="minorHAnsi" w:hAnsiTheme="minorHAnsi" w:cs="Arial"/>
          <w:bCs/>
          <w:lang w:val="ro-RO"/>
        </w:rPr>
        <w:t xml:space="preserve"> prin planuri dezvoltate pe baza analizei de risc </w:t>
      </w:r>
      <w:proofErr w:type="spellStart"/>
      <w:r w:rsidR="00F57FDB" w:rsidRPr="000A3B43">
        <w:rPr>
          <w:rFonts w:asciiTheme="minorHAnsi" w:hAnsiTheme="minorHAnsi" w:cs="Arial"/>
          <w:bCs/>
          <w:lang w:val="ro-RO"/>
        </w:rPr>
        <w:t>şi</w:t>
      </w:r>
      <w:proofErr w:type="spellEnd"/>
      <w:r w:rsidR="00F57FDB" w:rsidRPr="000A3B43">
        <w:rPr>
          <w:rFonts w:asciiTheme="minorHAnsi" w:hAnsiTheme="minorHAnsi" w:cs="Arial"/>
          <w:bCs/>
          <w:lang w:val="ro-RO"/>
        </w:rPr>
        <w:t xml:space="preserve"> a standardelor de control managerial intern</w:t>
      </w:r>
    </w:p>
    <w:p w14:paraId="549C18AE" w14:textId="77777777" w:rsidR="00F57FDB" w:rsidRPr="000A3B43" w:rsidRDefault="00F57FDB" w:rsidP="00F57FDB">
      <w:pPr>
        <w:spacing w:after="120" w:line="240" w:lineRule="auto"/>
        <w:ind w:left="426"/>
        <w:contextualSpacing/>
        <w:jc w:val="both"/>
        <w:rPr>
          <w:rFonts w:asciiTheme="minorHAnsi" w:hAnsiTheme="minorHAnsi" w:cstheme="minorHAnsi"/>
          <w:iCs/>
          <w:lang w:val="ro-RO" w:eastAsia="ro-RO"/>
        </w:rPr>
      </w:pPr>
      <w:r w:rsidRPr="000A3B43">
        <w:rPr>
          <w:rFonts w:asciiTheme="minorHAnsi" w:hAnsiTheme="minorHAnsi" w:cstheme="minorHAnsi"/>
          <w:iCs/>
          <w:lang w:val="ro-RO" w:eastAsia="ro-RO"/>
        </w:rPr>
        <w:t xml:space="preserve">Măsurile </w:t>
      </w:r>
    </w:p>
    <w:p w14:paraId="2EFC3451" w14:textId="6D39417E" w:rsidR="007B47F7" w:rsidRPr="007B47F7" w:rsidRDefault="007B47F7" w:rsidP="00F57FDB">
      <w:pPr>
        <w:numPr>
          <w:ilvl w:val="3"/>
          <w:numId w:val="55"/>
        </w:numPr>
        <w:spacing w:after="120" w:line="240" w:lineRule="auto"/>
        <w:ind w:left="1276"/>
        <w:contextualSpacing/>
        <w:jc w:val="both"/>
        <w:rPr>
          <w:rFonts w:asciiTheme="minorHAnsi" w:hAnsiTheme="minorHAnsi" w:cstheme="minorHAnsi"/>
          <w:iCs/>
          <w:lang w:val="ro-RO" w:eastAsia="ro-RO"/>
        </w:rPr>
      </w:pPr>
      <w:r>
        <w:rPr>
          <w:rFonts w:asciiTheme="minorHAnsi" w:hAnsiTheme="minorHAnsi" w:cstheme="minorHAnsi"/>
          <w:iCs/>
          <w:lang w:val="ro-RO" w:eastAsia="ro-RO"/>
        </w:rPr>
        <w:t>2. c</w:t>
      </w:r>
      <w:r w:rsidRPr="007B47F7">
        <w:rPr>
          <w:rFonts w:asciiTheme="minorHAnsi" w:hAnsiTheme="minorHAnsi" w:cstheme="minorHAnsi"/>
          <w:iCs/>
          <w:lang w:val="ro-RO" w:eastAsia="ro-RO"/>
        </w:rPr>
        <w:t xml:space="preserve">onsultarea </w:t>
      </w:r>
      <w:proofErr w:type="spellStart"/>
      <w:r w:rsidRPr="007B47F7">
        <w:rPr>
          <w:rFonts w:asciiTheme="minorHAnsi" w:hAnsiTheme="minorHAnsi" w:cstheme="minorHAnsi"/>
          <w:iCs/>
          <w:lang w:val="ro-RO" w:eastAsia="ro-RO"/>
        </w:rPr>
        <w:t>angajaţilor</w:t>
      </w:r>
      <w:proofErr w:type="spellEnd"/>
      <w:r w:rsidRPr="007B47F7">
        <w:rPr>
          <w:rFonts w:asciiTheme="minorHAnsi" w:hAnsiTheme="minorHAnsi" w:cstheme="minorHAnsi"/>
          <w:iCs/>
          <w:lang w:val="ro-RO" w:eastAsia="ro-RO"/>
        </w:rPr>
        <w:t xml:space="preserve"> în procesul de elaborare a planului de integritate;</w:t>
      </w:r>
    </w:p>
    <w:p w14:paraId="036B9E9C" w14:textId="04E0612A" w:rsidR="00F57FDB" w:rsidRPr="000A3B43" w:rsidRDefault="00F57FDB" w:rsidP="00F57FDB">
      <w:pPr>
        <w:numPr>
          <w:ilvl w:val="3"/>
          <w:numId w:val="55"/>
        </w:numPr>
        <w:spacing w:after="120" w:line="240" w:lineRule="auto"/>
        <w:ind w:left="1276"/>
        <w:contextualSpacing/>
        <w:jc w:val="both"/>
        <w:rPr>
          <w:rFonts w:asciiTheme="minorHAnsi" w:hAnsiTheme="minorHAnsi" w:cstheme="minorHAnsi"/>
          <w:iCs/>
          <w:lang w:val="ro-RO" w:eastAsia="ro-RO"/>
        </w:rPr>
      </w:pPr>
      <w:r w:rsidRPr="000A3B43">
        <w:rPr>
          <w:rFonts w:asciiTheme="minorHAnsi" w:hAnsiTheme="minorHAnsi" w:cstheme="minorHAnsi"/>
          <w:color w:val="000000"/>
          <w:bdr w:val="none" w:sz="0" w:space="0" w:color="auto" w:frame="1"/>
          <w:shd w:val="clear" w:color="auto" w:fill="FFFFFF"/>
          <w:lang w:val="ro-RO"/>
        </w:rPr>
        <w:t xml:space="preserve">3. identificarea riscurilor </w:t>
      </w:r>
      <w:proofErr w:type="spellStart"/>
      <w:r w:rsidRPr="000A3B43">
        <w:rPr>
          <w:rFonts w:asciiTheme="minorHAnsi" w:hAnsiTheme="minorHAnsi" w:cstheme="minorHAnsi"/>
          <w:color w:val="000000"/>
          <w:bdr w:val="none" w:sz="0" w:space="0" w:color="auto" w:frame="1"/>
          <w:shd w:val="clear" w:color="auto" w:fill="FFFFFF"/>
          <w:lang w:val="ro-RO"/>
        </w:rPr>
        <w:t>şi</w:t>
      </w:r>
      <w:proofErr w:type="spellEnd"/>
      <w:r w:rsidRPr="000A3B43">
        <w:rPr>
          <w:rFonts w:asciiTheme="minorHAnsi" w:hAnsiTheme="minorHAnsi" w:cstheme="minorHAnsi"/>
          <w:color w:val="000000"/>
          <w:bdr w:val="none" w:sz="0" w:space="0" w:color="auto" w:frame="1"/>
          <w:shd w:val="clear" w:color="auto" w:fill="FFFFFF"/>
          <w:lang w:val="ro-RO"/>
        </w:rPr>
        <w:t xml:space="preserve"> </w:t>
      </w:r>
      <w:proofErr w:type="spellStart"/>
      <w:r w:rsidRPr="000A3B43">
        <w:rPr>
          <w:rFonts w:asciiTheme="minorHAnsi" w:hAnsiTheme="minorHAnsi" w:cstheme="minorHAnsi"/>
          <w:color w:val="000000"/>
          <w:bdr w:val="none" w:sz="0" w:space="0" w:color="auto" w:frame="1"/>
          <w:shd w:val="clear" w:color="auto" w:fill="FFFFFF"/>
          <w:lang w:val="ro-RO"/>
        </w:rPr>
        <w:t>vulnerabilităţilor</w:t>
      </w:r>
      <w:proofErr w:type="spellEnd"/>
      <w:r w:rsidRPr="000A3B43">
        <w:rPr>
          <w:rFonts w:asciiTheme="minorHAnsi" w:hAnsiTheme="minorHAnsi" w:cstheme="minorHAnsi"/>
          <w:color w:val="000000"/>
          <w:bdr w:val="none" w:sz="0" w:space="0" w:color="auto" w:frame="1"/>
          <w:shd w:val="clear" w:color="auto" w:fill="FFFFFF"/>
          <w:lang w:val="ro-RO"/>
        </w:rPr>
        <w:t xml:space="preserve"> specifice </w:t>
      </w:r>
      <w:proofErr w:type="spellStart"/>
      <w:r w:rsidRPr="000A3B43">
        <w:rPr>
          <w:rFonts w:asciiTheme="minorHAnsi" w:hAnsiTheme="minorHAnsi" w:cstheme="minorHAnsi"/>
          <w:color w:val="000000"/>
          <w:bdr w:val="none" w:sz="0" w:space="0" w:color="auto" w:frame="1"/>
          <w:shd w:val="clear" w:color="auto" w:fill="FFFFFF"/>
          <w:lang w:val="ro-RO"/>
        </w:rPr>
        <w:t>instituţiei</w:t>
      </w:r>
      <w:proofErr w:type="spellEnd"/>
      <w:r w:rsidRPr="000A3B43">
        <w:rPr>
          <w:rFonts w:asciiTheme="minorHAnsi" w:hAnsiTheme="minorHAnsi" w:cstheme="minorHAnsi"/>
          <w:color w:val="000000"/>
          <w:bdr w:val="none" w:sz="0" w:space="0" w:color="auto" w:frame="1"/>
          <w:shd w:val="clear" w:color="auto" w:fill="FFFFFF"/>
          <w:lang w:val="ro-RO"/>
        </w:rPr>
        <w:t>;</w:t>
      </w:r>
    </w:p>
    <w:p w14:paraId="52B08084" w14:textId="7E235855" w:rsidR="00F57FDB" w:rsidRPr="000A3B43" w:rsidRDefault="00F57FDB" w:rsidP="00F57FDB">
      <w:pPr>
        <w:numPr>
          <w:ilvl w:val="3"/>
          <w:numId w:val="55"/>
        </w:numPr>
        <w:spacing w:after="120" w:line="240" w:lineRule="auto"/>
        <w:ind w:left="1276"/>
        <w:contextualSpacing/>
        <w:jc w:val="both"/>
        <w:rPr>
          <w:rFonts w:asciiTheme="minorHAnsi" w:hAnsiTheme="minorHAnsi" w:cstheme="minorHAnsi"/>
          <w:iCs/>
          <w:lang w:val="ro-RO" w:eastAsia="ro-RO"/>
        </w:rPr>
      </w:pPr>
      <w:r w:rsidRPr="000A3B43">
        <w:rPr>
          <w:rFonts w:asciiTheme="minorHAnsi" w:hAnsiTheme="minorHAnsi" w:cstheme="minorHAnsi"/>
          <w:color w:val="000000"/>
          <w:bdr w:val="none" w:sz="0" w:space="0" w:color="auto" w:frame="1"/>
          <w:shd w:val="clear" w:color="auto" w:fill="FFFFFF"/>
          <w:lang w:val="ro-RO"/>
        </w:rPr>
        <w:t xml:space="preserve">4. identificarea măsurilor de remediere a </w:t>
      </w:r>
      <w:proofErr w:type="spellStart"/>
      <w:r w:rsidRPr="000A3B43">
        <w:rPr>
          <w:rFonts w:asciiTheme="minorHAnsi" w:hAnsiTheme="minorHAnsi" w:cstheme="minorHAnsi"/>
          <w:color w:val="000000"/>
          <w:bdr w:val="none" w:sz="0" w:space="0" w:color="auto" w:frame="1"/>
          <w:shd w:val="clear" w:color="auto" w:fill="FFFFFF"/>
          <w:lang w:val="ro-RO"/>
        </w:rPr>
        <w:t>vulnerabilităţilor</w:t>
      </w:r>
      <w:proofErr w:type="spellEnd"/>
      <w:r w:rsidRPr="000A3B43">
        <w:rPr>
          <w:rFonts w:asciiTheme="minorHAnsi" w:hAnsiTheme="minorHAnsi" w:cstheme="minorHAnsi"/>
          <w:color w:val="000000"/>
          <w:bdr w:val="none" w:sz="0" w:space="0" w:color="auto" w:frame="1"/>
          <w:shd w:val="clear" w:color="auto" w:fill="FFFFFF"/>
          <w:lang w:val="ro-RO"/>
        </w:rPr>
        <w:t xml:space="preserve"> specifice </w:t>
      </w:r>
      <w:proofErr w:type="spellStart"/>
      <w:r w:rsidRPr="000A3B43">
        <w:rPr>
          <w:rFonts w:asciiTheme="minorHAnsi" w:hAnsiTheme="minorHAnsi" w:cstheme="minorHAnsi"/>
          <w:color w:val="000000"/>
          <w:bdr w:val="none" w:sz="0" w:space="0" w:color="auto" w:frame="1"/>
          <w:shd w:val="clear" w:color="auto" w:fill="FFFFFF"/>
          <w:lang w:val="ro-RO"/>
        </w:rPr>
        <w:t>instituţiei</w:t>
      </w:r>
      <w:proofErr w:type="spellEnd"/>
      <w:r w:rsidR="00325C38">
        <w:rPr>
          <w:rFonts w:asciiTheme="minorHAnsi" w:hAnsiTheme="minorHAnsi" w:cstheme="minorHAnsi"/>
          <w:color w:val="000000"/>
          <w:bdr w:val="none" w:sz="0" w:space="0" w:color="auto" w:frame="1"/>
          <w:shd w:val="clear" w:color="auto" w:fill="FFFFFF"/>
          <w:lang w:val="ro-RO"/>
        </w:rPr>
        <w:t>;</w:t>
      </w:r>
    </w:p>
    <w:p w14:paraId="583F2A7C" w14:textId="374B995A" w:rsidR="00F57FDB" w:rsidRPr="000A3B43" w:rsidRDefault="00F57FDB" w:rsidP="00F57FDB">
      <w:pPr>
        <w:numPr>
          <w:ilvl w:val="3"/>
          <w:numId w:val="55"/>
        </w:numPr>
        <w:spacing w:after="120" w:line="240" w:lineRule="auto"/>
        <w:ind w:left="1276"/>
        <w:contextualSpacing/>
        <w:jc w:val="both"/>
        <w:rPr>
          <w:rFonts w:asciiTheme="minorHAnsi" w:hAnsiTheme="minorHAnsi" w:cstheme="minorHAnsi"/>
          <w:bCs/>
          <w:lang w:val="ro-RO"/>
        </w:rPr>
      </w:pPr>
      <w:r w:rsidRPr="000A3B43">
        <w:rPr>
          <w:rFonts w:asciiTheme="minorHAnsi" w:hAnsiTheme="minorHAnsi" w:cstheme="minorHAnsi"/>
          <w:color w:val="000000"/>
          <w:shd w:val="clear" w:color="auto" w:fill="FFFFFF"/>
          <w:lang w:val="ro-RO"/>
        </w:rPr>
        <w:t xml:space="preserve">6. </w:t>
      </w:r>
      <w:r w:rsidRPr="000A3B43">
        <w:rPr>
          <w:rFonts w:asciiTheme="minorHAnsi" w:hAnsiTheme="minorHAnsi" w:cstheme="minorHAnsi"/>
          <w:bdr w:val="none" w:sz="0" w:space="0" w:color="auto" w:frame="1"/>
          <w:lang w:val="ro-RO"/>
        </w:rPr>
        <w:t>evaluarea</w:t>
      </w:r>
      <w:r w:rsidRPr="000A3B43">
        <w:rPr>
          <w:rFonts w:asciiTheme="minorHAnsi" w:hAnsiTheme="minorHAnsi" w:cstheme="minorHAnsi"/>
          <w:color w:val="000000"/>
          <w:shd w:val="clear" w:color="auto" w:fill="FFFFFF"/>
          <w:lang w:val="ro-RO"/>
        </w:rPr>
        <w:t xml:space="preserve"> anuală a modului de implementare a planului </w:t>
      </w:r>
      <w:proofErr w:type="spellStart"/>
      <w:r w:rsidRPr="000A3B43">
        <w:rPr>
          <w:rFonts w:asciiTheme="minorHAnsi" w:hAnsiTheme="minorHAnsi" w:cstheme="minorHAnsi"/>
          <w:color w:val="000000"/>
          <w:shd w:val="clear" w:color="auto" w:fill="FFFFFF"/>
          <w:lang w:val="ro-RO"/>
        </w:rPr>
        <w:t>şi</w:t>
      </w:r>
      <w:proofErr w:type="spellEnd"/>
      <w:r w:rsidRPr="000A3B43">
        <w:rPr>
          <w:rFonts w:asciiTheme="minorHAnsi" w:hAnsiTheme="minorHAnsi" w:cstheme="minorHAnsi"/>
          <w:color w:val="000000"/>
          <w:shd w:val="clear" w:color="auto" w:fill="FFFFFF"/>
          <w:lang w:val="ro-RO"/>
        </w:rPr>
        <w:t xml:space="preserve"> adaptarea acestuia la riscurile </w:t>
      </w:r>
      <w:proofErr w:type="spellStart"/>
      <w:r w:rsidRPr="000A3B43">
        <w:rPr>
          <w:rFonts w:asciiTheme="minorHAnsi" w:hAnsiTheme="minorHAnsi" w:cstheme="minorHAnsi"/>
          <w:color w:val="000000"/>
          <w:shd w:val="clear" w:color="auto" w:fill="FFFFFF"/>
          <w:lang w:val="ro-RO"/>
        </w:rPr>
        <w:t>şi</w:t>
      </w:r>
      <w:proofErr w:type="spellEnd"/>
      <w:r w:rsidRPr="000A3B43">
        <w:rPr>
          <w:rFonts w:asciiTheme="minorHAnsi" w:hAnsiTheme="minorHAnsi" w:cstheme="minorHAnsi"/>
          <w:color w:val="000000"/>
          <w:shd w:val="clear" w:color="auto" w:fill="FFFFFF"/>
          <w:lang w:val="ro-RO"/>
        </w:rPr>
        <w:t xml:space="preserve"> </w:t>
      </w:r>
      <w:proofErr w:type="spellStart"/>
      <w:r w:rsidRPr="000A3B43">
        <w:rPr>
          <w:rFonts w:asciiTheme="minorHAnsi" w:hAnsiTheme="minorHAnsi" w:cstheme="minorHAnsi"/>
          <w:color w:val="000000"/>
          <w:shd w:val="clear" w:color="auto" w:fill="FFFFFF"/>
          <w:lang w:val="ro-RO"/>
        </w:rPr>
        <w:t>vulnerabilităţile</w:t>
      </w:r>
      <w:proofErr w:type="spellEnd"/>
      <w:r w:rsidRPr="000A3B43">
        <w:rPr>
          <w:rFonts w:asciiTheme="minorHAnsi" w:hAnsiTheme="minorHAnsi" w:cstheme="minorHAnsi"/>
          <w:color w:val="000000"/>
          <w:shd w:val="clear" w:color="auto" w:fill="FFFFFF"/>
          <w:lang w:val="ro-RO"/>
        </w:rPr>
        <w:t xml:space="preserve"> nou apărute</w:t>
      </w:r>
      <w:r w:rsidR="00325C38">
        <w:rPr>
          <w:rFonts w:asciiTheme="minorHAnsi" w:hAnsiTheme="minorHAnsi" w:cstheme="minorHAnsi"/>
          <w:color w:val="000000"/>
          <w:shd w:val="clear" w:color="auto" w:fill="FFFFFF"/>
          <w:lang w:val="ro-RO"/>
        </w:rPr>
        <w:t>.</w:t>
      </w:r>
    </w:p>
    <w:p w14:paraId="18B4D8B8" w14:textId="7F9BDA7A" w:rsidR="000A3B43" w:rsidRPr="000A3B43" w:rsidRDefault="001E58FC" w:rsidP="00A56C3E">
      <w:pPr>
        <w:spacing w:after="120" w:line="240" w:lineRule="auto"/>
        <w:jc w:val="both"/>
        <w:rPr>
          <w:rFonts w:cs="Calibri"/>
          <w:bCs/>
          <w:noProof/>
          <w:lang w:val="ro-RO"/>
        </w:rPr>
      </w:pPr>
      <w:r w:rsidRPr="006B667E">
        <w:rPr>
          <w:rFonts w:cs="Calibri"/>
          <w:bCs/>
          <w:noProof/>
          <w:lang w:val="ro-RO"/>
        </w:rPr>
        <w:t>Munic</w:t>
      </w:r>
      <w:r w:rsidR="00D32910" w:rsidRPr="006B667E">
        <w:rPr>
          <w:rFonts w:cs="Calibri"/>
          <w:bCs/>
          <w:noProof/>
          <w:lang w:val="ro-RO"/>
        </w:rPr>
        <w:t>i</w:t>
      </w:r>
      <w:r w:rsidRPr="006B667E">
        <w:rPr>
          <w:rFonts w:cs="Calibri"/>
          <w:bCs/>
          <w:noProof/>
          <w:lang w:val="ro-RO"/>
        </w:rPr>
        <w:t>piile și județele care au primit finanțare din POCA în cadrul apelurilor CP1/2017 (codurile</w:t>
      </w:r>
      <w:r w:rsidR="00D32910" w:rsidRPr="006B667E">
        <w:rPr>
          <w:rFonts w:cs="Calibri"/>
          <w:bCs/>
          <w:noProof/>
          <w:lang w:val="ro-RO"/>
        </w:rPr>
        <w:t xml:space="preserve"> SMIS</w:t>
      </w:r>
      <w:r w:rsidRPr="006B667E">
        <w:rPr>
          <w:rFonts w:cs="Calibri"/>
          <w:bCs/>
          <w:noProof/>
          <w:lang w:val="ro-RO"/>
        </w:rPr>
        <w:t xml:space="preserve"> POCA/125/2/2 și POCA/126/2/2</w:t>
      </w:r>
      <w:r w:rsidR="00D32910" w:rsidRPr="006B667E">
        <w:rPr>
          <w:rFonts w:cs="Calibri"/>
          <w:bCs/>
          <w:noProof/>
          <w:lang w:val="ro-RO"/>
        </w:rPr>
        <w:t>) nu sunt eligibile pentru acest apel</w:t>
      </w:r>
      <w:r w:rsidR="00D32910" w:rsidRPr="006B667E">
        <w:rPr>
          <w:rStyle w:val="FootnoteReference"/>
          <w:rFonts w:cs="Calibri"/>
          <w:bCs/>
          <w:noProof/>
          <w:lang w:val="ro-RO"/>
        </w:rPr>
        <w:footnoteReference w:id="2"/>
      </w:r>
      <w:r w:rsidR="00D32910" w:rsidRPr="006B667E">
        <w:rPr>
          <w:rFonts w:cs="Calibri"/>
          <w:bCs/>
          <w:noProof/>
          <w:lang w:val="ro-RO"/>
        </w:rPr>
        <w:t>.</w:t>
      </w:r>
      <w:r w:rsidR="00D32910">
        <w:rPr>
          <w:rFonts w:cs="Calibri"/>
          <w:bCs/>
          <w:noProof/>
          <w:lang w:val="ro-RO"/>
        </w:rPr>
        <w:t xml:space="preserve"> </w:t>
      </w:r>
    </w:p>
    <w:p w14:paraId="39712856" w14:textId="3408FAD3" w:rsidR="00086850" w:rsidRDefault="00E55374" w:rsidP="00D96B87">
      <w:pPr>
        <w:spacing w:after="120" w:line="240" w:lineRule="auto"/>
        <w:jc w:val="both"/>
        <w:rPr>
          <w:rFonts w:cs="Calibri"/>
          <w:bCs/>
          <w:noProof/>
          <w:lang w:val="ro-RO"/>
        </w:rPr>
      </w:pPr>
      <w:bookmarkStart w:id="68" w:name="_Hlk54768065"/>
      <w:bookmarkStart w:id="69" w:name="_Hlk54768001"/>
      <w:bookmarkEnd w:id="66"/>
      <w:bookmarkEnd w:id="67"/>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e</w:t>
      </w:r>
      <w:r w:rsidR="00F00785">
        <w:rPr>
          <w:rFonts w:cs="Calibri"/>
          <w:bCs/>
          <w:noProof/>
          <w:lang w:val="ro-RO"/>
        </w:rPr>
        <w:t>a</w:t>
      </w:r>
      <w:r w:rsidR="00A11B0A" w:rsidRPr="000A3B43">
        <w:rPr>
          <w:rFonts w:cs="Calibri"/>
          <w:bCs/>
          <w:noProof/>
          <w:lang w:val="ro-RO"/>
        </w:rPr>
        <w:t xml:space="preserve"> mai </w:t>
      </w:r>
      <w:r w:rsidR="006F2B53" w:rsidRPr="000A3B43">
        <w:rPr>
          <w:rFonts w:cs="Calibri"/>
          <w:bCs/>
          <w:noProof/>
          <w:lang w:val="ro-RO"/>
        </w:rPr>
        <w:t>dezvoltat</w:t>
      </w:r>
      <w:bookmarkEnd w:id="68"/>
      <w:r w:rsidR="00F00785">
        <w:rPr>
          <w:rFonts w:cs="Calibri"/>
          <w:bCs/>
          <w:noProof/>
          <w:lang w:val="ro-RO"/>
        </w:rPr>
        <w:t>ă (București – Ilfov)</w:t>
      </w:r>
      <w:r w:rsidR="00A11B0A" w:rsidRPr="000A3B43">
        <w:rPr>
          <w:rFonts w:cs="Calibri"/>
          <w:bCs/>
          <w:noProof/>
          <w:lang w:val="ro-RO"/>
        </w:rPr>
        <w:t>.</w:t>
      </w:r>
      <w:bookmarkEnd w:id="64"/>
    </w:p>
    <w:bookmarkEnd w:id="69"/>
    <w:p w14:paraId="7BD7CD45" w14:textId="578B3CC7" w:rsidR="00FF4191" w:rsidRPr="000A3B43" w:rsidRDefault="00BD4D7C" w:rsidP="00D96B87">
      <w:pPr>
        <w:spacing w:after="120" w:line="240" w:lineRule="auto"/>
        <w:jc w:val="both"/>
        <w:rPr>
          <w:rFonts w:cs="Calibri"/>
          <w:bCs/>
          <w:noProof/>
          <w:lang w:val="ro-RO"/>
        </w:rPr>
      </w:pPr>
      <w:r w:rsidRPr="000A3B43">
        <w:rPr>
          <w:rFonts w:cs="Calibri"/>
          <w:bCs/>
          <w:noProof/>
          <w:lang w:val="ro-RO"/>
        </w:rPr>
        <w:t xml:space="preserve">Mai multe detalii privind gama de activități ce pot fi susținute prin acest apel se regăsesc în </w:t>
      </w:r>
      <w:hyperlink w:anchor="_Capitolul_3.2.4:_Tipuri" w:history="1">
        <w:r w:rsidRPr="000A3B43">
          <w:rPr>
            <w:rStyle w:val="Hyperlink"/>
            <w:rFonts w:cs="Calibri"/>
            <w:noProof/>
            <w:lang w:val="ro-RO"/>
          </w:rPr>
          <w:t>capitolul 3.2.4</w:t>
        </w:r>
      </w:hyperlink>
      <w:r w:rsidRPr="000A3B43">
        <w:rPr>
          <w:rFonts w:cs="Calibri"/>
          <w:bCs/>
          <w:noProof/>
          <w:lang w:val="ro-RO"/>
        </w:rPr>
        <w:t xml:space="preserve"> din prezentul ghid.</w:t>
      </w:r>
    </w:p>
    <w:p w14:paraId="20EAD823" w14:textId="5064CAF4" w:rsidR="001C2D6F" w:rsidRPr="000A3B43" w:rsidRDefault="001C2D6F" w:rsidP="00D96B87">
      <w:pPr>
        <w:spacing w:after="120" w:line="240" w:lineRule="auto"/>
        <w:jc w:val="both"/>
        <w:rPr>
          <w:rFonts w:cs="Calibri"/>
          <w:color w:val="000000"/>
          <w:lang w:val="ro-RO"/>
        </w:rPr>
      </w:pPr>
      <w:bookmarkStart w:id="70" w:name="_Hlk528069903"/>
      <w:bookmarkStart w:id="71" w:name="_Hlk54767963"/>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2" w:name="_Hlk23243433"/>
      <w:r w:rsidR="00AC584D" w:rsidRPr="000A3B43">
        <w:rPr>
          <w:rFonts w:cs="Calibri"/>
          <w:color w:val="000000"/>
          <w:lang w:val="ro-RO"/>
        </w:rPr>
        <w:t xml:space="preserve"> </w:t>
      </w:r>
      <w:bookmarkEnd w:id="72"/>
      <w:r w:rsidR="00007E14" w:rsidRPr="00B86F03">
        <w:rPr>
          <w:rFonts w:asciiTheme="minorHAnsi" w:hAnsiTheme="minorHAnsi" w:cs="Arial"/>
          <w:b/>
          <w:lang w:val="ro-RO"/>
        </w:rPr>
        <w:t xml:space="preserve">1.775.000,00 </w:t>
      </w:r>
      <w:r w:rsidR="00001FE8" w:rsidRPr="000A3B43">
        <w:rPr>
          <w:rFonts w:cs="Calibri"/>
          <w:b/>
          <w:bCs/>
          <w:color w:val="000000"/>
          <w:lang w:val="ro-RO"/>
        </w:rPr>
        <w:t>lei.</w:t>
      </w:r>
      <w:bookmarkEnd w:id="70"/>
      <w:r w:rsidR="00001FE8" w:rsidRPr="000A3B43">
        <w:rPr>
          <w:rFonts w:cs="Calibri"/>
          <w:color w:val="000000"/>
          <w:lang w:val="ro-RO"/>
        </w:rPr>
        <w:t xml:space="preserve"> </w:t>
      </w:r>
    </w:p>
    <w:p w14:paraId="3FD29F94" w14:textId="77777777" w:rsidR="00086850" w:rsidRDefault="00086850" w:rsidP="000C56B3">
      <w:pPr>
        <w:spacing w:line="240" w:lineRule="auto"/>
        <w:jc w:val="both"/>
        <w:rPr>
          <w:lang w:val="ro-RO"/>
        </w:rPr>
      </w:pPr>
      <w:bookmarkStart w:id="73" w:name="_Hlk505678497"/>
      <w:bookmarkStart w:id="74" w:name="_Toc489006350"/>
      <w:bookmarkEnd w:id="65"/>
    </w:p>
    <w:p w14:paraId="6C728B28" w14:textId="45253798" w:rsidR="00492DF1" w:rsidRPr="000A3B43" w:rsidRDefault="00492DF1" w:rsidP="000C56B3">
      <w:pPr>
        <w:spacing w:line="240" w:lineRule="auto"/>
        <w:jc w:val="both"/>
        <w:rPr>
          <w:lang w:val="ro-RO"/>
        </w:rPr>
      </w:pPr>
      <w:r w:rsidRPr="000A3B43">
        <w:rPr>
          <w:lang w:val="ro-RO"/>
        </w:rPr>
        <w:lastRenderedPageBreak/>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5" w:name="_Hlk60903760"/>
      <w:r w:rsidR="008E66EF" w:rsidRPr="000A3B43">
        <w:rPr>
          <w:lang w:val="ro-RO"/>
        </w:rPr>
        <w:t>sunt următoarele</w:t>
      </w:r>
      <w:bookmarkEnd w:id="75"/>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6" w:name="_Toc61265268"/>
      <w:bookmarkEnd w:id="71"/>
      <w:bookmarkEnd w:id="73"/>
      <w:r w:rsidRPr="000A3B43">
        <w:rPr>
          <w:rFonts w:ascii="Calibri" w:hAnsi="Calibri" w:cs="Calibri"/>
          <w:color w:val="auto"/>
          <w:sz w:val="22"/>
          <w:szCs w:val="22"/>
          <w:lang w:val="ro-RO"/>
        </w:rPr>
        <w:t>Subsecțiunea 3.2: Contribuția proiectului la program</w:t>
      </w:r>
      <w:bookmarkEnd w:id="74"/>
      <w:bookmarkEnd w:id="76"/>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7" w:name="_Toc489006351"/>
      <w:bookmarkStart w:id="78" w:name="_Toc61265269"/>
      <w:r w:rsidRPr="000A3B43">
        <w:rPr>
          <w:rFonts w:ascii="Calibri" w:hAnsi="Calibri" w:cs="Calibri"/>
          <w:color w:val="auto"/>
          <w:sz w:val="22"/>
          <w:szCs w:val="22"/>
          <w:lang w:val="ro-RO"/>
        </w:rPr>
        <w:t>Capitolul 3.2.1: Axa prioritară și obiectivul specific POCA</w:t>
      </w:r>
      <w:bookmarkEnd w:id="77"/>
      <w:bookmarkEnd w:id="78"/>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79" w:name="_Toc61265270"/>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79"/>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80"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1" w:name="_Toc489006353"/>
      <w:bookmarkStart w:id="82" w:name="_Toc61265271"/>
      <w:bookmarkEnd w:id="80"/>
      <w:r w:rsidRPr="000A3B43">
        <w:rPr>
          <w:rFonts w:ascii="Calibri" w:hAnsi="Calibri" w:cs="Calibri"/>
          <w:color w:val="auto"/>
          <w:sz w:val="22"/>
          <w:szCs w:val="22"/>
          <w:lang w:val="ro-RO"/>
        </w:rPr>
        <w:t>Capitolul 3.2.3: Indicatorii POCA – indicatori prestabiliți</w:t>
      </w:r>
      <w:bookmarkEnd w:id="81"/>
      <w:bookmarkEnd w:id="82"/>
    </w:p>
    <w:p w14:paraId="3087E054" w14:textId="7678FA31" w:rsidR="00891437" w:rsidRPr="000A3B43" w:rsidRDefault="00DE286E" w:rsidP="00D96B87">
      <w:pPr>
        <w:spacing w:after="120" w:line="240" w:lineRule="auto"/>
        <w:jc w:val="both"/>
        <w:rPr>
          <w:rFonts w:cs="Calibri"/>
          <w:lang w:val="ro-RO" w:eastAsia="x-none"/>
        </w:rPr>
      </w:pPr>
      <w:bookmarkStart w:id="83"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atingerea </w:t>
      </w:r>
      <w:r w:rsidR="00144888" w:rsidRPr="006B667E">
        <w:rPr>
          <w:lang w:val="ro-RO"/>
        </w:rPr>
        <w:t>indicatori</w:t>
      </w:r>
      <w:r w:rsidR="00E606D2" w:rsidRPr="006B667E">
        <w:rPr>
          <w:lang w:val="ro-RO"/>
        </w:rPr>
        <w:t>lor de mai jos.</w:t>
      </w:r>
      <w:r w:rsidRPr="000A3B43">
        <w:rPr>
          <w:lang w:val="ro-RO"/>
        </w:rPr>
        <w:t xml:space="preserve">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4" w:name="_Hlk23243295"/>
            <w:r w:rsidRPr="000A3B43">
              <w:rPr>
                <w:rFonts w:cs="Calibri"/>
                <w:b/>
                <w:lang w:val="ro-RO" w:eastAsia="en-GB"/>
              </w:rPr>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Pr>
                <w:lang w:val="ro-RO"/>
              </w:rPr>
              <w:t xml:space="preserve">R4: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5"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5"/>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Pr>
                <w:lang w:val="ro-RO"/>
              </w:rPr>
              <w:t xml:space="preserve">R5: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Pr>
                <w:rFonts w:cs="Calibri"/>
                <w:lang w:val="ro-RO"/>
              </w:rPr>
              <w:t xml:space="preserve">R6: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3"/>
      <w:bookmarkEnd w:id="84"/>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6"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lastRenderedPageBreak/>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68869883" w14:textId="77777777" w:rsidR="00086850" w:rsidRDefault="00144888" w:rsidP="00DD63BF">
      <w:pPr>
        <w:autoSpaceDE w:val="0"/>
        <w:autoSpaceDN w:val="0"/>
        <w:adjustRightInd w:val="0"/>
        <w:spacing w:after="0" w:line="240" w:lineRule="auto"/>
        <w:jc w:val="both"/>
        <w:rPr>
          <w:b/>
          <w:lang w:val="ro-RO" w:eastAsia="en-GB"/>
        </w:rPr>
      </w:pPr>
      <w:r w:rsidRPr="00144888">
        <w:rPr>
          <w:b/>
          <w:lang w:val="ro-RO" w:eastAsia="en-GB"/>
        </w:rPr>
        <w:t>5S26 Personal din autoritățile și instituțiile publice care a fost certificat la finalizarea cursurilor  în domeniul prevenirii corupției, transparenței, eticii și integrității</w:t>
      </w:r>
    </w:p>
    <w:p w14:paraId="25081BB0" w14:textId="6D8D4DCA" w:rsidR="00144888" w:rsidRDefault="00144888" w:rsidP="00DD63BF">
      <w:pPr>
        <w:autoSpaceDE w:val="0"/>
        <w:autoSpaceDN w:val="0"/>
        <w:adjustRightInd w:val="0"/>
        <w:spacing w:after="0" w:line="240" w:lineRule="auto"/>
        <w:jc w:val="both"/>
        <w:rPr>
          <w:b/>
          <w:lang w:val="ro-RO" w:eastAsia="en-GB"/>
        </w:rPr>
      </w:pP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7" w:name="_Hlk33086620"/>
      <w:bookmarkStart w:id="88" w:name="_Hlk33085628"/>
      <w:bookmarkEnd w:id="86"/>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w:t>
      </w:r>
      <w:proofErr w:type="spellStart"/>
      <w:r>
        <w:t>pentru</w:t>
      </w:r>
      <w:proofErr w:type="spellEnd"/>
      <w:r>
        <w:t xml:space="preserve">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7"/>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89"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89"/>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4" w:history="1">
        <w:r w:rsidRPr="000A3B43">
          <w:rPr>
            <w:rStyle w:val="Hyperlink"/>
            <w:rFonts w:cs="Calibri"/>
            <w:lang w:val="ro-RO" w:eastAsia="en-GB"/>
          </w:rPr>
          <w:t>http://ec.europa.eu/sfc/en/2014/support-ms/mon-guide</w:t>
        </w:r>
      </w:hyperlink>
      <w:r w:rsidRPr="000A3B43">
        <w:rPr>
          <w:rFonts w:cs="Calibri"/>
          <w:lang w:val="ro-RO" w:eastAsia="en-GB"/>
        </w:rPr>
        <w:t>.</w:t>
      </w:r>
    </w:p>
    <w:bookmarkEnd w:id="88"/>
    <w:p w14:paraId="0770A21F" w14:textId="77777777" w:rsidR="00B70359" w:rsidRPr="000A3B43" w:rsidRDefault="00B70359" w:rsidP="00D96B87">
      <w:pPr>
        <w:spacing w:after="12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90" w:name="_Capitolul_3.2.4:_Tipuri"/>
      <w:bookmarkStart w:id="91" w:name="_Toc489006354"/>
      <w:bookmarkStart w:id="92" w:name="_Toc61265272"/>
      <w:bookmarkEnd w:id="90"/>
      <w:r w:rsidRPr="000A3B43">
        <w:rPr>
          <w:rFonts w:ascii="Calibri" w:hAnsi="Calibri" w:cs="Calibri"/>
          <w:color w:val="auto"/>
          <w:sz w:val="22"/>
          <w:szCs w:val="22"/>
          <w:lang w:val="ro-RO"/>
        </w:rPr>
        <w:t>Capitolul 3.2.4: Tipuri de acțiuni orientative</w:t>
      </w:r>
      <w:bookmarkEnd w:id="91"/>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2"/>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3"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bookmarkEnd w:id="93"/>
    <w:p w14:paraId="77A6BFD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dezvoltarea capacității analitice de a efectua activități de evaluare a riscurilor pe planuri sectoriale de acțiune de combatere a corupției;</w:t>
      </w:r>
    </w:p>
    <w:p w14:paraId="531A915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3D46A8B9" w14:textId="712CBF85"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w:t>
      </w:r>
      <w:r w:rsidR="003A3212">
        <w:rPr>
          <w:rFonts w:eastAsia="Times New Roman" w:cs="Calibri"/>
          <w:sz w:val="22"/>
          <w:szCs w:val="22"/>
          <w:lang w:val="ro-RO"/>
        </w:rPr>
        <w:t>/instituțiile</w:t>
      </w:r>
      <w:r w:rsidRPr="003F597E">
        <w:rPr>
          <w:rFonts w:eastAsia="Times New Roman" w:cs="Calibri"/>
          <w:sz w:val="22"/>
          <w:szCs w:val="22"/>
          <w:lang w:val="ro-RO"/>
        </w:rPr>
        <w:t xml:space="preserve"> publice privind monitorizarea și evaluarea implementării măsurilor anticorupție;</w:t>
      </w:r>
    </w:p>
    <w:p w14:paraId="5AC38D2F"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de ghiduri de bune practici privind combaterea corupției, prevenirea conflictelor de interese;</w:t>
      </w:r>
    </w:p>
    <w:p w14:paraId="1B0C24F6" w14:textId="5E861A60" w:rsidR="003F597E" w:rsidRDefault="003F597E" w:rsidP="003F597E">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5F3BC5A7" w14:textId="0C837418" w:rsidR="00E7479D" w:rsidRP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creșterea nivelului de educație anticorupție pentru personalul din autoritățile</w:t>
      </w:r>
      <w:r w:rsidR="003A3212">
        <w:rPr>
          <w:rFonts w:eastAsia="Times New Roman" w:cs="Calibri"/>
          <w:sz w:val="22"/>
          <w:szCs w:val="22"/>
          <w:lang w:val="ro-RO"/>
        </w:rPr>
        <w:t>/</w:t>
      </w:r>
      <w:r w:rsidRPr="00E7479D">
        <w:rPr>
          <w:rFonts w:eastAsia="Times New Roman" w:cs="Calibri"/>
          <w:sz w:val="22"/>
          <w:szCs w:val="22"/>
          <w:lang w:val="ro-RO"/>
        </w:rPr>
        <w:t xml:space="preserve">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59AEB010" w14:textId="02DFD78D" w:rsid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cursuri de formare privind etica și integritatea care se adresează personalului din autoritățile</w:t>
      </w:r>
      <w:r w:rsidR="003A3212">
        <w:rPr>
          <w:rFonts w:eastAsia="Times New Roman" w:cs="Calibri"/>
          <w:sz w:val="22"/>
          <w:szCs w:val="22"/>
          <w:lang w:val="ro-RO"/>
        </w:rPr>
        <w:t>/</w:t>
      </w:r>
      <w:r w:rsidRPr="00E7479D">
        <w:rPr>
          <w:rFonts w:eastAsia="Times New Roman" w:cs="Calibri"/>
          <w:sz w:val="22"/>
          <w:szCs w:val="22"/>
          <w:lang w:val="ro-RO"/>
        </w:rPr>
        <w:t xml:space="preserve"> instituțiile publice (de exemplu, consilierii de etică, persoanele alese prin vot, personal de conducere)</w:t>
      </w:r>
      <w:r>
        <w:rPr>
          <w:rFonts w:eastAsia="Times New Roman" w:cs="Calibri"/>
          <w:sz w:val="22"/>
          <w:szCs w:val="22"/>
          <w:lang w:val="ro-RO"/>
        </w:rPr>
        <w:t>.</w:t>
      </w:r>
    </w:p>
    <w:p w14:paraId="69029096" w14:textId="77777777" w:rsidR="001F1782" w:rsidRPr="001F1782" w:rsidRDefault="001F1782" w:rsidP="001F1782">
      <w:pPr>
        <w:pStyle w:val="ListParagraph"/>
        <w:numPr>
          <w:ilvl w:val="0"/>
          <w:numId w:val="59"/>
        </w:numPr>
        <w:spacing w:after="0" w:line="240" w:lineRule="auto"/>
        <w:jc w:val="both"/>
        <w:rPr>
          <w:rFonts w:cs="Calibri"/>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1F1782" w:rsidRPr="000A3B43" w14:paraId="7384468F" w14:textId="77777777" w:rsidTr="001F1782">
        <w:tc>
          <w:tcPr>
            <w:tcW w:w="9855" w:type="dxa"/>
            <w:shd w:val="clear" w:color="auto" w:fill="BFBFBF"/>
          </w:tcPr>
          <w:p w14:paraId="2271BE69" w14:textId="77777777" w:rsidR="001F1782" w:rsidRPr="000A3B43" w:rsidRDefault="001F1782" w:rsidP="001F1782">
            <w:pPr>
              <w:spacing w:after="120" w:line="240" w:lineRule="auto"/>
              <w:jc w:val="both"/>
              <w:rPr>
                <w:b/>
                <w:lang w:val="ro-RO"/>
              </w:rPr>
            </w:pPr>
            <w:r w:rsidRPr="000A3B43">
              <w:rPr>
                <w:b/>
                <w:lang w:val="ro-RO"/>
              </w:rPr>
              <w:t>ATENȚIE!</w:t>
            </w:r>
          </w:p>
          <w:p w14:paraId="00A2758D" w14:textId="77777777" w:rsidR="001F1782" w:rsidRPr="000A3B43" w:rsidRDefault="001F1782" w:rsidP="001F1782">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Pr>
                <w:rFonts w:cs="Calibri"/>
                <w:b/>
                <w:lang w:val="ro-RO"/>
              </w:rPr>
              <w:t>!</w:t>
            </w:r>
            <w:r w:rsidRPr="000A3B43">
              <w:rPr>
                <w:rFonts w:cs="Calibri"/>
                <w:b/>
                <w:lang w:val="ro-RO"/>
              </w:rPr>
              <w:t xml:space="preserve"> </w:t>
            </w:r>
          </w:p>
        </w:tc>
      </w:tr>
    </w:tbl>
    <w:p w14:paraId="605CF3D1" w14:textId="77777777" w:rsidR="001F1782" w:rsidRDefault="001F1782" w:rsidP="00526CE6">
      <w:pPr>
        <w:pStyle w:val="ListParagraph"/>
        <w:spacing w:after="120" w:line="240" w:lineRule="auto"/>
        <w:jc w:val="both"/>
        <w:rPr>
          <w:rFonts w:eastAsia="Times New Roman" w:cs="Calibri"/>
          <w:sz w:val="22"/>
          <w:szCs w:val="22"/>
          <w:lang w:val="ro-RO"/>
        </w:rPr>
      </w:pPr>
    </w:p>
    <w:p w14:paraId="1235F9FE" w14:textId="53D1C1D7" w:rsidR="00B723DC" w:rsidRPr="00B723DC" w:rsidRDefault="00B723DC" w:rsidP="00B723DC">
      <w:pPr>
        <w:spacing w:after="120" w:line="240" w:lineRule="auto"/>
        <w:jc w:val="both"/>
        <w:rPr>
          <w:rFonts w:eastAsia="Times New Roman" w:cs="Calibri"/>
          <w:lang w:val="ro-RO"/>
        </w:rPr>
      </w:pPr>
      <w:r>
        <w:rPr>
          <w:rFonts w:eastAsia="Times New Roman" w:cs="Calibri"/>
          <w:lang w:val="ro-RO"/>
        </w:rPr>
        <w:t>AM POCA a finanțat proiecte similare în cadrul apelurilor CP1/2017 (codurile SMIS POCA/125/2/2 și POCA/126/2/2) și pute</w:t>
      </w:r>
      <w:r w:rsidR="00C5158A">
        <w:rPr>
          <w:rFonts w:eastAsia="Times New Roman" w:cs="Calibri"/>
          <w:lang w:val="ro-RO"/>
        </w:rPr>
        <w:t>ț</w:t>
      </w:r>
      <w:r>
        <w:rPr>
          <w:rFonts w:eastAsia="Times New Roman" w:cs="Calibri"/>
          <w:lang w:val="ro-RO"/>
        </w:rPr>
        <w:t xml:space="preserve">i găsi lista acestora pe site-ul programului la </w:t>
      </w:r>
      <w:hyperlink r:id="rId15"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6"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94" w:name="_Hlk506213339"/>
      <w:bookmarkStart w:id="95"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94"/>
      <w:bookmarkEnd w:id="95"/>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96" w:name="_Hlk33087919"/>
      <w:r w:rsidRPr="000A3B43">
        <w:rPr>
          <w:rFonts w:cs="Calibri"/>
          <w:lang w:val="ro-RO"/>
        </w:rPr>
        <w:t xml:space="preserve">Durata proiectelor pentru care solicitați finanțare în cadrul acestei cereri de proiecte poate fi de până la </w:t>
      </w:r>
      <w:r w:rsidR="00CC09CE" w:rsidRPr="006B667E">
        <w:rPr>
          <w:rFonts w:cs="Calibri"/>
          <w:b/>
          <w:lang w:val="ro-RO"/>
        </w:rPr>
        <w:t>16</w:t>
      </w:r>
      <w:r w:rsidRPr="006B667E">
        <w:rPr>
          <w:rFonts w:cs="Calibri"/>
          <w:lang w:val="ro-RO"/>
        </w:rPr>
        <w:t xml:space="preserve"> </w:t>
      </w:r>
      <w:r w:rsidRPr="006B667E">
        <w:rPr>
          <w:rFonts w:cs="Calibri"/>
          <w:b/>
          <w:lang w:val="ro-RO"/>
        </w:rPr>
        <w:t>luni</w:t>
      </w:r>
      <w:r w:rsidRPr="00D82A78">
        <w:rPr>
          <w:rFonts w:cs="Calibri"/>
          <w:b/>
          <w:bCs/>
          <w:lang w:val="ro-RO"/>
        </w:rPr>
        <w:t>.</w:t>
      </w:r>
      <w:r w:rsidR="00030C1A" w:rsidRPr="000A3B43">
        <w:rPr>
          <w:rFonts w:cs="Calibri"/>
          <w:b/>
          <w:bCs/>
          <w:lang w:val="ro-RO"/>
        </w:rPr>
        <w:t xml:space="preserve"> </w:t>
      </w:r>
      <w:r w:rsidR="00030C1A" w:rsidRPr="000A3B43">
        <w:rPr>
          <w:rFonts w:cs="Calibri"/>
          <w:lang w:val="ro-RO"/>
        </w:rPr>
        <w:t xml:space="preserve">Pe parcursul implementării proiectului, AM POCA poate aproba depășirea duratei inițiale de </w:t>
      </w:r>
      <w:r w:rsidR="00030C1A" w:rsidRPr="000A3B43">
        <w:rPr>
          <w:rFonts w:cs="Calibri"/>
          <w:lang w:val="ro-RO"/>
        </w:rPr>
        <w:lastRenderedPageBreak/>
        <w:t>implementare, la solicitarea beneficiarului, numai în cazuri temeinic justificate, dar nu mai târziu de 31 decembrie 2023.</w:t>
      </w:r>
    </w:p>
    <w:p w14:paraId="0C86E48B" w14:textId="77777777" w:rsidR="003A3212" w:rsidRDefault="003A3212" w:rsidP="00402B44">
      <w:pPr>
        <w:spacing w:after="120" w:line="240" w:lineRule="auto"/>
        <w:jc w:val="both"/>
        <w:rPr>
          <w:rFonts w:cs="Calibri"/>
          <w:lang w:val="ro-RO"/>
        </w:rPr>
      </w:pPr>
    </w:p>
    <w:p w14:paraId="20F4ADA9" w14:textId="61336A6E" w:rsidR="0066081E" w:rsidRPr="000A3B43" w:rsidRDefault="00C80CDA" w:rsidP="00402B44">
      <w:pPr>
        <w:spacing w:after="120" w:line="240" w:lineRule="auto"/>
        <w:jc w:val="both"/>
        <w:rPr>
          <w:rFonts w:cs="Calibri"/>
          <w:b/>
          <w:lang w:val="ro-RO"/>
        </w:rPr>
      </w:pPr>
      <w:r w:rsidRPr="000A3B43">
        <w:rPr>
          <w:rFonts w:cs="Calibri"/>
          <w:lang w:val="ro-RO"/>
        </w:rPr>
        <w:t xml:space="preserve"> </w:t>
      </w:r>
      <w:bookmarkStart w:id="97" w:name="_Hlk515371502"/>
      <w:bookmarkEnd w:id="96"/>
      <w:r w:rsidR="0066081E" w:rsidRPr="000A3B43">
        <w:rPr>
          <w:rFonts w:cs="Calibri"/>
          <w:b/>
          <w:lang w:val="ro-RO"/>
        </w:rPr>
        <w:t>Informare și comunicare</w:t>
      </w:r>
    </w:p>
    <w:p w14:paraId="65B6F9B8" w14:textId="2DFA4F29" w:rsidR="00F91D5C"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76BBA73E" w14:textId="77777777" w:rsidR="003A3212" w:rsidRPr="000A3B43" w:rsidRDefault="003A3212" w:rsidP="00D96B87">
      <w:pPr>
        <w:spacing w:after="0" w:line="240" w:lineRule="auto"/>
        <w:jc w:val="both"/>
        <w:rPr>
          <w:rFonts w:eastAsia="Times New Roman" w:cs="Calibri"/>
          <w:color w:val="000000"/>
          <w:lang w:val="ro-RO"/>
        </w:rPr>
      </w:pPr>
    </w:p>
    <w:p w14:paraId="3796F311" w14:textId="7E9AA69F"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xml:space="preserve">, care să cuprindă </w:t>
      </w:r>
      <w:r w:rsidRPr="000A3B43">
        <w:rPr>
          <w:rFonts w:eastAsia="Times New Roman" w:cs="Calibri"/>
          <w:b/>
          <w:bCs/>
          <w:color w:val="000000"/>
          <w:lang w:val="ro-RO"/>
        </w:rPr>
        <w:t>cel puțin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77777777" w:rsidR="00F91D5C" w:rsidRPr="000A3B43"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12660A51" w14:textId="77777777" w:rsidR="00F91D5C" w:rsidRPr="000A3B43" w:rsidRDefault="00F91D5C" w:rsidP="00D96B87">
      <w:pPr>
        <w:pStyle w:val="Heading2"/>
        <w:spacing w:before="0" w:after="120" w:line="240" w:lineRule="auto"/>
        <w:jc w:val="both"/>
        <w:rPr>
          <w:rFonts w:ascii="Calibri" w:hAnsi="Calibri" w:cs="Calibri"/>
          <w:color w:val="auto"/>
          <w:sz w:val="22"/>
          <w:szCs w:val="22"/>
          <w:lang w:val="ro-RO"/>
        </w:rPr>
      </w:pPr>
      <w:bookmarkStart w:id="98" w:name="_Toc489006355"/>
      <w:bookmarkEnd w:id="97"/>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99" w:name="_Subsecțiunea_3.3:_Eligibilitatea"/>
      <w:bookmarkStart w:id="100" w:name="_Toc61265273"/>
      <w:bookmarkEnd w:id="99"/>
      <w:r w:rsidRPr="000A3B43">
        <w:rPr>
          <w:rFonts w:ascii="Calibri" w:hAnsi="Calibri" w:cs="Calibri"/>
          <w:color w:val="auto"/>
          <w:sz w:val="22"/>
          <w:szCs w:val="22"/>
          <w:lang w:val="ro-RO"/>
        </w:rPr>
        <w:t>Subsecțiunea 3.3: Eligibilitatea solicitanților și a partenerilor</w:t>
      </w:r>
      <w:bookmarkEnd w:id="98"/>
      <w:bookmarkEnd w:id="100"/>
      <w:r w:rsidR="007A38A4" w:rsidRPr="000A3B43">
        <w:rPr>
          <w:rFonts w:ascii="Calibri" w:hAnsi="Calibri" w:cs="Calibri"/>
          <w:color w:val="auto"/>
          <w:sz w:val="22"/>
          <w:szCs w:val="22"/>
          <w:lang w:val="ro-RO"/>
        </w:rPr>
        <w:t xml:space="preserve"> </w:t>
      </w:r>
    </w:p>
    <w:p w14:paraId="194D8C22" w14:textId="5BC6E366" w:rsidR="00CC09CE" w:rsidRDefault="00EF40FB" w:rsidP="00EF40FB">
      <w:pPr>
        <w:spacing w:before="100" w:beforeAutospacing="1"/>
        <w:jc w:val="both"/>
        <w:rPr>
          <w:rFonts w:cs="Calibri"/>
          <w:lang w:val="ro-RO"/>
        </w:rPr>
      </w:pPr>
      <w:bookmarkStart w:id="101" w:name="_Hlk63150235"/>
      <w:bookmarkStart w:id="102" w:name="_Hlk60909503"/>
      <w:bookmarkStart w:id="103" w:name="_Hlk33088482"/>
      <w:r w:rsidRPr="000A3B43">
        <w:rPr>
          <w:rFonts w:cs="Calibri"/>
          <w:lang w:val="ro-RO"/>
        </w:rPr>
        <w:t>Solicitanți</w:t>
      </w:r>
      <w:r w:rsidR="00CC09CE">
        <w:rPr>
          <w:rFonts w:cs="Calibri"/>
          <w:lang w:val="ro-RO"/>
        </w:rPr>
        <w:t xml:space="preserve"> în cadrul acestui apel pot fi </w:t>
      </w:r>
      <w:r w:rsidR="00CC09CE" w:rsidRPr="006B667E">
        <w:rPr>
          <w:rFonts w:cs="Calibri"/>
          <w:b/>
          <w:bCs/>
          <w:lang w:val="ro-RO"/>
        </w:rPr>
        <w:t>municipiile și județele din regiune</w:t>
      </w:r>
      <w:r w:rsidR="00247D6C">
        <w:rPr>
          <w:rFonts w:cs="Calibri"/>
          <w:b/>
          <w:bCs/>
          <w:lang w:val="ro-RO"/>
        </w:rPr>
        <w:t>a</w:t>
      </w:r>
      <w:r w:rsidR="00CC09CE" w:rsidRPr="006B667E">
        <w:rPr>
          <w:rFonts w:cs="Calibri"/>
          <w:b/>
          <w:bCs/>
          <w:lang w:val="ro-RO"/>
        </w:rPr>
        <w:t xml:space="preserve"> mai dezvoltat</w:t>
      </w:r>
      <w:r w:rsidR="00247D6C">
        <w:rPr>
          <w:rFonts w:cs="Calibri"/>
          <w:b/>
          <w:bCs/>
          <w:lang w:val="ro-RO"/>
        </w:rPr>
        <w:t>ă</w:t>
      </w:r>
      <w:r w:rsidR="00CC09CE" w:rsidRPr="006B667E">
        <w:rPr>
          <w:rFonts w:cs="Calibri"/>
          <w:b/>
          <w:bCs/>
          <w:lang w:val="ro-RO"/>
        </w:rPr>
        <w:t xml:space="preserve"> care nu au obținut finanțare în cadrul apelului CP1 (POCA/125/2/2).</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6A92C694"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județe</w:t>
      </w:r>
      <w:r w:rsidR="007C7DD5" w:rsidRPr="00B02985">
        <w:rPr>
          <w:rFonts w:eastAsia="Times New Roman" w:cs="Calibri"/>
          <w:noProof/>
          <w:sz w:val="22"/>
          <w:szCs w:val="22"/>
          <w:lang w:val="ro-RO"/>
        </w:rPr>
        <w:t xml:space="preserve"> din regiune</w:t>
      </w:r>
      <w:r w:rsidR="00F00785">
        <w:rPr>
          <w:rFonts w:eastAsia="Times New Roman" w:cs="Calibri"/>
          <w:noProof/>
          <w:sz w:val="22"/>
          <w:szCs w:val="22"/>
          <w:lang w:val="ro-RO"/>
        </w:rPr>
        <w:t>a</w:t>
      </w:r>
      <w:r w:rsidR="007C7DD5" w:rsidRPr="00B02985">
        <w:rPr>
          <w:rFonts w:eastAsia="Times New Roman" w:cs="Calibri"/>
          <w:noProof/>
          <w:sz w:val="22"/>
          <w:szCs w:val="22"/>
          <w:lang w:val="ro-RO"/>
        </w:rPr>
        <w:t xml:space="preserve"> mai dezvoltat</w:t>
      </w:r>
      <w:r w:rsidR="00F00785">
        <w:rPr>
          <w:rFonts w:eastAsia="Times New Roman" w:cs="Calibri"/>
          <w:noProof/>
          <w:sz w:val="22"/>
          <w:szCs w:val="22"/>
          <w:lang w:val="ro-RO"/>
        </w:rPr>
        <w:t>ă</w:t>
      </w:r>
      <w:r w:rsidR="007C7DD5" w:rsidRPr="00B02985">
        <w:rPr>
          <w:rFonts w:eastAsia="Times New Roman" w:cs="Calibri"/>
          <w:noProof/>
          <w:sz w:val="22"/>
          <w:szCs w:val="22"/>
          <w:lang w:val="ro-RO"/>
        </w:rPr>
        <w:t>,</w:t>
      </w:r>
    </w:p>
    <w:p w14:paraId="1E7A3F36" w14:textId="41311557" w:rsidR="007C7DD5" w:rsidRPr="00EF6753" w:rsidRDefault="007C7DD5"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52D7B62F"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2D0906A0"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bookmarkEnd w:id="101"/>
      <w:r w:rsidR="003A3212">
        <w:rPr>
          <w:rFonts w:eastAsia="Times New Roman" w:cs="Calibri"/>
          <w:noProof/>
          <w:sz w:val="22"/>
          <w:szCs w:val="22"/>
          <w:lang w:val="ro-RO"/>
        </w:rPr>
        <w:t>.</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6B667E"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6B667E">
        <w:rPr>
          <w:rFonts w:cs="Calibri"/>
          <w:b/>
          <w:bCs/>
          <w:lang w:val="ro-RO"/>
        </w:rPr>
        <w:t>p</w:t>
      </w:r>
      <w:r w:rsidRPr="006B667E">
        <w:rPr>
          <w:rFonts w:cs="Calibri"/>
          <w:b/>
          <w:bCs/>
          <w:noProof/>
          <w:lang w:val="ro-RO"/>
        </w:rPr>
        <w:t>artenerul/partenerii trebuie să deţină competențe/atribuții necesare în domeniul în care se încadrează obiectivele proiectului</w:t>
      </w:r>
      <w:r w:rsidR="00A24CD3" w:rsidRPr="006B667E">
        <w:rPr>
          <w:rFonts w:cs="Calibri"/>
          <w:b/>
          <w:bCs/>
          <w:noProof/>
          <w:lang w:val="ro-RO"/>
        </w:rPr>
        <w:t xml:space="preserve"> </w:t>
      </w:r>
      <w:bookmarkStart w:id="104" w:name="_Hlk505679038"/>
      <w:r w:rsidR="00A24CD3" w:rsidRPr="006B667E">
        <w:rPr>
          <w:rFonts w:cs="Calibri"/>
          <w:b/>
          <w:bCs/>
          <w:noProof/>
          <w:lang w:val="ro-RO"/>
        </w:rPr>
        <w:t>propus</w:t>
      </w:r>
      <w:r w:rsidR="000C56B3" w:rsidRPr="006B667E">
        <w:rPr>
          <w:rFonts w:cs="Calibri"/>
          <w:b/>
          <w:bCs/>
          <w:noProof/>
          <w:lang w:val="ro-RO"/>
        </w:rPr>
        <w:t>,</w:t>
      </w:r>
      <w:r w:rsidR="00A24CD3" w:rsidRPr="006B667E">
        <w:rPr>
          <w:rFonts w:cs="Calibri"/>
          <w:b/>
          <w:bCs/>
          <w:noProof/>
          <w:lang w:val="ro-RO"/>
        </w:rPr>
        <w:t xml:space="preserve"> în conformitate cu documentele de constituire/înființare/organizare</w:t>
      </w:r>
      <w:r w:rsidRPr="006B667E">
        <w:rPr>
          <w:rFonts w:cs="Calibri"/>
          <w:b/>
          <w:bCs/>
          <w:noProof/>
          <w:lang w:val="ro-RO"/>
        </w:rPr>
        <w:t>.</w:t>
      </w:r>
      <w:bookmarkEnd w:id="104"/>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05"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05"/>
      <w:r w:rsidRPr="000A3B43">
        <w:rPr>
          <w:lang w:val="ro-RO"/>
        </w:rPr>
        <w:t xml:space="preserve">nr. 40/2015 privind gestionarea financiară a fondurilor europene pentru perioada de programare 2014 – </w:t>
      </w:r>
      <w:r w:rsidRPr="000A3B43">
        <w:rPr>
          <w:lang w:val="ro-RO"/>
        </w:rPr>
        <w:lastRenderedPageBreak/>
        <w:t>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02"/>
    <w:p w14:paraId="4CD0064B" w14:textId="6E3622C3" w:rsidR="00675DEA" w:rsidRPr="006B667E" w:rsidRDefault="00675DEA" w:rsidP="00675DEA">
      <w:pPr>
        <w:spacing w:after="120" w:line="240" w:lineRule="auto"/>
        <w:jc w:val="both"/>
        <w:rPr>
          <w:rFonts w:cs="Calibri"/>
          <w:b/>
          <w:bCs/>
          <w:lang w:val="ro-RO"/>
        </w:rPr>
      </w:pPr>
      <w:r w:rsidRPr="006B667E">
        <w:rPr>
          <w:rFonts w:cs="Calibri"/>
          <w:b/>
          <w:bCs/>
          <w:lang w:val="ro-RO"/>
        </w:rPr>
        <w:t xml:space="preserve">Partenerii privați, selectați conform legislației în vigoare, nu </w:t>
      </w:r>
      <w:r w:rsidR="003A3212" w:rsidRPr="006B667E">
        <w:rPr>
          <w:rFonts w:cs="Calibri"/>
          <w:b/>
          <w:bCs/>
          <w:lang w:val="ro-RO"/>
        </w:rPr>
        <w:t xml:space="preserve">pot </w:t>
      </w:r>
      <w:r w:rsidRPr="006B667E">
        <w:rPr>
          <w:rFonts w:cs="Calibri"/>
          <w:b/>
          <w:bCs/>
          <w:lang w:val="ro-RO"/>
        </w:rPr>
        <w:t xml:space="preserve">achiziționa servicii de consultanță pentru activitățile prevăzute a fi derulate de către aceștia prin proiect. În bugetul partenerilor privați </w:t>
      </w:r>
      <w:r w:rsidR="003A3212">
        <w:rPr>
          <w:rFonts w:cs="Calibri"/>
          <w:b/>
          <w:bCs/>
          <w:lang w:val="ro-RO"/>
        </w:rPr>
        <w:t>NU</w:t>
      </w:r>
      <w:r w:rsidR="003A3212" w:rsidRPr="006B667E">
        <w:rPr>
          <w:rFonts w:cs="Calibri"/>
          <w:b/>
          <w:bCs/>
          <w:lang w:val="ro-RO"/>
        </w:rPr>
        <w:t xml:space="preserve"> </w:t>
      </w:r>
      <w:r w:rsidRPr="006B667E">
        <w:rPr>
          <w:rFonts w:cs="Calibri"/>
          <w:b/>
          <w:bCs/>
          <w:lang w:val="ro-RO"/>
        </w:rPr>
        <w:t xml:space="preserve">se vor regăsi cheltuieli pentru următoarele: </w:t>
      </w:r>
    </w:p>
    <w:p w14:paraId="638E5B69" w14:textId="77777777" w:rsidR="00675DEA" w:rsidRPr="006B667E" w:rsidRDefault="00675DEA" w:rsidP="00675DEA">
      <w:pPr>
        <w:pStyle w:val="ListParagraph"/>
        <w:numPr>
          <w:ilvl w:val="0"/>
          <w:numId w:val="19"/>
        </w:numPr>
        <w:spacing w:line="240" w:lineRule="auto"/>
        <w:jc w:val="both"/>
        <w:rPr>
          <w:rFonts w:cs="Calibri"/>
          <w:b/>
          <w:bCs/>
          <w:sz w:val="22"/>
          <w:szCs w:val="22"/>
          <w:lang w:val="ro-RO"/>
        </w:rPr>
      </w:pPr>
      <w:r w:rsidRPr="006B667E">
        <w:rPr>
          <w:rFonts w:cs="Calibri"/>
          <w:b/>
          <w:bCs/>
          <w:sz w:val="22"/>
          <w:szCs w:val="22"/>
          <w:lang w:val="ro-RO"/>
        </w:rPr>
        <w:t xml:space="preserve">Categoria de cheltuială cod 29 – </w:t>
      </w:r>
      <w:r w:rsidRPr="006B667E">
        <w:rPr>
          <w:rFonts w:cs="Calibri"/>
          <w:b/>
          <w:bCs/>
          <w:i/>
          <w:sz w:val="22"/>
          <w:szCs w:val="22"/>
          <w:lang w:val="ro-RO"/>
        </w:rPr>
        <w:t>cheltuieli cu servicii</w:t>
      </w:r>
      <w:r w:rsidRPr="006B667E">
        <w:rPr>
          <w:rFonts w:cs="Calibri"/>
          <w:b/>
          <w:bCs/>
          <w:sz w:val="22"/>
          <w:szCs w:val="22"/>
          <w:lang w:val="ro-RO"/>
        </w:rPr>
        <w:t>:</w:t>
      </w:r>
    </w:p>
    <w:p w14:paraId="6755C81F"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 subcategoria de cheltuieli cod 100 </w:t>
      </w:r>
      <w:r w:rsidRPr="006B667E">
        <w:rPr>
          <w:rFonts w:cs="Calibri"/>
          <w:b/>
          <w:bCs/>
          <w:i/>
          <w:sz w:val="22"/>
          <w:szCs w:val="22"/>
          <w:lang w:val="ro-RO"/>
        </w:rPr>
        <w:t>cheltuieli pentru consultanță și expertiză</w:t>
      </w:r>
      <w:r w:rsidRPr="006B667E">
        <w:rPr>
          <w:rFonts w:cs="Calibri"/>
          <w:b/>
          <w:bCs/>
          <w:sz w:val="22"/>
          <w:szCs w:val="22"/>
          <w:lang w:val="ro-RO"/>
        </w:rPr>
        <w:t xml:space="preserve">, </w:t>
      </w:r>
    </w:p>
    <w:p w14:paraId="60EB4C90"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105 </w:t>
      </w:r>
      <w:r w:rsidRPr="006B667E">
        <w:rPr>
          <w:rFonts w:cs="Calibri"/>
          <w:b/>
          <w:bCs/>
          <w:i/>
          <w:sz w:val="22"/>
          <w:szCs w:val="22"/>
          <w:lang w:val="ro-RO"/>
        </w:rPr>
        <w:t>cheltuieli cu servicii pentru derularea activităților proiectului,</w:t>
      </w:r>
    </w:p>
    <w:p w14:paraId="3DE52174" w14:textId="77777777" w:rsidR="00675DEA" w:rsidRPr="006B667E" w:rsidRDefault="00675DEA" w:rsidP="00675DEA">
      <w:pPr>
        <w:pStyle w:val="ListParagraph"/>
        <w:numPr>
          <w:ilvl w:val="1"/>
          <w:numId w:val="19"/>
        </w:numPr>
        <w:spacing w:line="240" w:lineRule="auto"/>
        <w:jc w:val="both"/>
        <w:rPr>
          <w:rFonts w:cs="Calibri"/>
          <w:b/>
          <w:bCs/>
          <w:sz w:val="22"/>
          <w:szCs w:val="22"/>
          <w:lang w:val="ro-RO"/>
        </w:rPr>
      </w:pPr>
      <w:r w:rsidRPr="006B667E">
        <w:rPr>
          <w:rFonts w:cs="Calibri"/>
          <w:b/>
          <w:bCs/>
          <w:sz w:val="22"/>
          <w:szCs w:val="22"/>
          <w:lang w:val="ro-RO"/>
        </w:rPr>
        <w:t xml:space="preserve">subcategoria de cod 106 </w:t>
      </w:r>
      <w:r w:rsidRPr="006B667E">
        <w:rPr>
          <w:rFonts w:cs="Calibri"/>
          <w:b/>
          <w:bCs/>
          <w:i/>
          <w:sz w:val="22"/>
          <w:szCs w:val="22"/>
          <w:lang w:val="ro-RO"/>
        </w:rPr>
        <w:t>cheltuieli cu servicii IT de dezvoltare/actualizare aplicații, configurare baze de date, migrare structuri de date etc</w:t>
      </w:r>
      <w:r w:rsidRPr="006B667E">
        <w:rPr>
          <w:rFonts w:cs="Calibri"/>
          <w:b/>
          <w:bCs/>
          <w:sz w:val="22"/>
          <w:szCs w:val="22"/>
          <w:lang w:val="ro-RO"/>
        </w:rPr>
        <w:t xml:space="preserve">. </w:t>
      </w:r>
    </w:p>
    <w:p w14:paraId="7F8E8229" w14:textId="77777777" w:rsidR="003A3212" w:rsidRDefault="00675DEA" w:rsidP="00D96B87">
      <w:pPr>
        <w:autoSpaceDE w:val="0"/>
        <w:autoSpaceDN w:val="0"/>
        <w:adjustRightInd w:val="0"/>
        <w:spacing w:after="120" w:line="240" w:lineRule="auto"/>
        <w:jc w:val="both"/>
        <w:rPr>
          <w:rFonts w:cs="Calibri"/>
          <w:lang w:val="ro-RO"/>
        </w:rPr>
      </w:pPr>
      <w:r w:rsidRPr="00675DEA">
        <w:rPr>
          <w:rFonts w:cs="Calibri"/>
          <w:lang w:val="ro-RO"/>
        </w:rPr>
        <w:t>Un solicitant poate depune un singur proiect în cadrul acestui apel.</w:t>
      </w:r>
    </w:p>
    <w:p w14:paraId="300332FA" w14:textId="1898DFA6"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Celelalte cereri de finanțare vor fi respinse.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06" w:name="_Toc489006357"/>
      <w:bookmarkStart w:id="107" w:name="_Toc61265274"/>
      <w:bookmarkEnd w:id="103"/>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06"/>
      <w:bookmarkEnd w:id="107"/>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D401170"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personal din autoritățile și instituțiile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 xml:space="preserve"> (personal de conducere și de execuție); </w:t>
      </w:r>
    </w:p>
    <w:p w14:paraId="1287C8F1" w14:textId="27043BA9" w:rsidR="009C2D52" w:rsidRPr="00031D5A"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 din regiune</w:t>
      </w:r>
      <w:r w:rsidR="00247D6C">
        <w:rPr>
          <w:rFonts w:asciiTheme="minorHAnsi" w:hAnsiTheme="minorHAnsi"/>
          <w:lang w:val="ro-RO"/>
        </w:rPr>
        <w:t>a</w:t>
      </w:r>
      <w:r w:rsidRPr="00BD62BF">
        <w:rPr>
          <w:rFonts w:asciiTheme="minorHAnsi" w:hAnsiTheme="minorHAnsi"/>
          <w:lang w:val="ro-RO"/>
        </w:rPr>
        <w:t xml:space="preserve"> mai dezvoltat</w:t>
      </w:r>
      <w:r w:rsidR="00247D6C">
        <w:rPr>
          <w:rFonts w:asciiTheme="minorHAnsi" w:hAnsiTheme="minorHAnsi"/>
          <w:lang w:val="ro-RO"/>
        </w:rPr>
        <w:t>ă</w:t>
      </w:r>
      <w:r w:rsidRPr="00BD62BF">
        <w:rPr>
          <w:rFonts w:asciiTheme="minorHAnsi" w:hAnsiTheme="minorHAnsi"/>
          <w:lang w:val="ro-RO"/>
        </w:rPr>
        <w:t>;</w:t>
      </w:r>
    </w:p>
    <w:p w14:paraId="0D1574D3" w14:textId="01007A12" w:rsidR="00031D5A" w:rsidRPr="00BD62BF" w:rsidRDefault="009E367A" w:rsidP="009E367A">
      <w:pPr>
        <w:numPr>
          <w:ilvl w:val="0"/>
          <w:numId w:val="60"/>
        </w:numPr>
        <w:spacing w:after="120" w:line="240" w:lineRule="auto"/>
        <w:jc w:val="both"/>
        <w:rPr>
          <w:rFonts w:asciiTheme="minorHAnsi" w:eastAsia="Times New Roman" w:hAnsiTheme="minorHAnsi" w:cs="Arial"/>
          <w:noProof/>
          <w:lang w:val="ro-RO"/>
        </w:rPr>
      </w:pPr>
      <w:r w:rsidRPr="009E367A">
        <w:rPr>
          <w:rFonts w:asciiTheme="minorHAnsi" w:eastAsia="Times New Roman" w:hAnsiTheme="minorHAnsi" w:cs="Arial"/>
          <w:noProof/>
          <w:lang w:val="ro-RO"/>
        </w:rPr>
        <w:t>cetățeni</w:t>
      </w:r>
      <w:r>
        <w:rPr>
          <w:rFonts w:asciiTheme="minorHAnsi" w:eastAsia="Times New Roman" w:hAnsiTheme="minorHAnsi" w:cs="Arial"/>
          <w:noProof/>
          <w:lang w:val="ro-RO"/>
        </w:rPr>
        <w:t>.</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08"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45ACC4F4" w:rsidR="00FF759C" w:rsidRPr="000A3B43" w:rsidRDefault="00FF759C" w:rsidP="00D96B87">
      <w:pPr>
        <w:spacing w:after="120" w:line="240" w:lineRule="auto"/>
        <w:jc w:val="both"/>
        <w:rP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bookmarkEnd w:id="108"/>
    <w:p w14:paraId="68156503" w14:textId="77777777" w:rsidR="00907384" w:rsidRPr="000A3B43" w:rsidRDefault="00907384" w:rsidP="00D96B87">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lang w:val="ro-RO"/>
        </w:rPr>
      </w:pPr>
      <w:r w:rsidRPr="000A3B43">
        <w:rPr>
          <w:rFonts w:cs="Calibri"/>
          <w:b/>
          <w:color w:val="000000"/>
          <w:lang w:val="ro-RO"/>
        </w:rPr>
        <w:t xml:space="preserve">ATENŢIE! </w:t>
      </w:r>
    </w:p>
    <w:p w14:paraId="17D122CC" w14:textId="2ABC6EF4" w:rsidR="008C4528" w:rsidRPr="000A3B43" w:rsidRDefault="008C4528" w:rsidP="00D96B87">
      <w:pPr>
        <w:pBdr>
          <w:top w:val="single" w:sz="4" w:space="1" w:color="auto"/>
          <w:left w:val="single" w:sz="4" w:space="4" w:color="auto"/>
          <w:bottom w:val="single" w:sz="4" w:space="1" w:color="auto"/>
          <w:right w:val="single" w:sz="4" w:space="4" w:color="auto"/>
        </w:pBdr>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09" w:name="_Toc61265275"/>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09"/>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lastRenderedPageBreak/>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 care însă nu pot înlocui măsurile minime de mai sus.</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7"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10" w:name="_Toc489006360"/>
      <w:bookmarkStart w:id="111" w:name="_Toc61265276"/>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10"/>
      <w:bookmarkEnd w:id="111"/>
    </w:p>
    <w:p w14:paraId="2A169BCA" w14:textId="6DFF9FC5" w:rsidR="003F4A40" w:rsidRPr="000A3B43" w:rsidRDefault="000D4640" w:rsidP="00D96B87">
      <w:pPr>
        <w:spacing w:after="120" w:line="240" w:lineRule="auto"/>
        <w:jc w:val="both"/>
        <w:rPr>
          <w:rFonts w:cs="Calibri"/>
          <w:color w:val="000000"/>
          <w:lang w:val="ro-RO"/>
        </w:rPr>
      </w:pPr>
      <w:bookmarkStart w:id="112"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160D4D">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0A3B43">
        <w:rPr>
          <w:rFonts w:cs="Calibri"/>
          <w:color w:val="000000"/>
          <w:lang w:val="ro-RO"/>
        </w:rPr>
        <w:t xml:space="preserve">grup de </w:t>
      </w:r>
      <w:proofErr w:type="spellStart"/>
      <w:r w:rsidRPr="000A3B43">
        <w:rPr>
          <w:rFonts w:cs="Calibri"/>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666E96">
        <w:rPr>
          <w:rFonts w:cs="Calibri"/>
          <w:color w:val="000000"/>
          <w:lang w:val="ro-RO"/>
        </w:rPr>
        <w:t xml:space="preserve">și obținerea rezultatelor </w:t>
      </w:r>
      <w:r w:rsidRPr="000A3B43">
        <w:rPr>
          <w:rFonts w:cs="Calibri"/>
          <w:color w:val="000000"/>
          <w:lang w:val="ro-RO"/>
        </w:rPr>
        <w:t>proiectului.</w:t>
      </w:r>
    </w:p>
    <w:p w14:paraId="264E4094" w14:textId="34D146A0" w:rsidR="00303DBF" w:rsidRPr="000A3B43" w:rsidRDefault="009A5C79" w:rsidP="00D96B87">
      <w:pPr>
        <w:spacing w:after="120" w:line="240" w:lineRule="auto"/>
        <w:jc w:val="both"/>
        <w:rPr>
          <w:color w:val="000000"/>
          <w:lang w:val="ro-RO"/>
        </w:rPr>
      </w:pPr>
      <w:r w:rsidRPr="000A3B43">
        <w:rPr>
          <w:bCs/>
          <w:color w:val="000000"/>
          <w:lang w:val="ro-RO"/>
        </w:rPr>
        <w:t>Cheltuielile</w:t>
      </w:r>
      <w:r w:rsidR="00666E96">
        <w:rPr>
          <w:bCs/>
          <w:color w:val="000000"/>
          <w:lang w:val="ro-RO"/>
        </w:rPr>
        <w:t xml:space="preserve"> salariale </w:t>
      </w:r>
      <w:r w:rsidRPr="000A3B43">
        <w:rPr>
          <w:bCs/>
          <w:color w:val="000000"/>
          <w:lang w:val="ro-RO"/>
        </w:rPr>
        <w:t xml:space="preserve"> aferente </w:t>
      </w:r>
      <w:r w:rsidR="00666E96">
        <w:rPr>
          <w:b/>
          <w:color w:val="000000"/>
          <w:lang w:val="ro-RO"/>
        </w:rPr>
        <w:t>echipei</w:t>
      </w:r>
      <w:r w:rsidR="00666E9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13" w:name="_Hlk515521205"/>
    </w:p>
    <w:p w14:paraId="12140DB1" w14:textId="3F343BDA" w:rsidR="00194A16" w:rsidRPr="000A3B43" w:rsidRDefault="00194A16" w:rsidP="00D96B87">
      <w:pPr>
        <w:spacing w:after="120" w:line="240" w:lineRule="auto"/>
        <w:jc w:val="both"/>
        <w:rPr>
          <w:rFonts w:cs="Calibri"/>
          <w:lang w:val="ro-RO" w:eastAsia="x-none"/>
        </w:rPr>
      </w:pPr>
      <w:r w:rsidRPr="000A3B43">
        <w:rPr>
          <w:rFonts w:cs="Calibri"/>
          <w:lang w:val="ro-RO" w:eastAsia="x-none"/>
        </w:rPr>
        <w:t>Managerul de proiect poate fi asistat in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13"/>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B8F4197"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w:t>
      </w:r>
      <w:r w:rsidR="00B11D58">
        <w:rPr>
          <w:rFonts w:cs="Calibri"/>
          <w:sz w:val="22"/>
          <w:szCs w:val="22"/>
          <w:lang w:val="ro-RO"/>
        </w:rPr>
        <w:t xml:space="preserve"> ,</w:t>
      </w:r>
      <w:r w:rsidR="00447E13" w:rsidRPr="000A3B43">
        <w:rPr>
          <w:rFonts w:cs="Calibri"/>
          <w:sz w:val="22"/>
          <w:szCs w:val="22"/>
          <w:lang w:val="ro-RO"/>
        </w:rPr>
        <w:t xml:space="preserve"> în funcție de specificul activității desfășurate</w:t>
      </w:r>
      <w:bookmarkEnd w:id="112"/>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748225B"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0A3B43" w:rsidRDefault="00DA2BE0" w:rsidP="003001BC">
            <w:pPr>
              <w:spacing w:after="120" w:line="240" w:lineRule="auto"/>
              <w:jc w:val="both"/>
              <w:rPr>
                <w:rFonts w:cs="Calibri"/>
                <w:b/>
                <w:color w:val="000000"/>
                <w:lang w:val="ro-RO"/>
              </w:rPr>
            </w:pP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14" w:name="_Subsecțiunea_3.7:_Finanțare"/>
      <w:bookmarkStart w:id="115" w:name="_Toc489006361"/>
      <w:bookmarkStart w:id="116" w:name="_Toc61265277"/>
      <w:bookmarkEnd w:id="114"/>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15"/>
      <w:bookmarkEnd w:id="116"/>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tatea intervenției”  în Sistemul informatic MySMIS</w:t>
      </w:r>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98,0000%  este denumit „Intensitatea intervenției”  în Sistemul informatic MySMIS.</w:t>
      </w:r>
    </w:p>
    <w:p w14:paraId="41DBFEAA" w14:textId="77777777" w:rsidR="00F074F5" w:rsidRPr="000A3B43" w:rsidRDefault="00F074F5" w:rsidP="00D96B87">
      <w:pPr>
        <w:numPr>
          <w:ilvl w:val="0"/>
          <w:numId w:val="44"/>
        </w:numPr>
        <w:tabs>
          <w:tab w:val="left" w:pos="720"/>
        </w:tabs>
        <w:spacing w:after="120" w:line="240" w:lineRule="auto"/>
        <w:jc w:val="both"/>
        <w:rP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MySMIS.</w:t>
      </w: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17" w:name="_Hlk528151044"/>
      <w:r w:rsidRPr="000A3B43">
        <w:rPr>
          <w:rFonts w:eastAsia="Times New Roman" w:cs="Calibri"/>
          <w:color w:val="000000"/>
          <w:lang w:val="ro-RO"/>
        </w:rPr>
        <w:t>să respecte prevederile art. 65 alin. (2)-(5) din</w:t>
      </w:r>
      <w:hyperlink r:id="rId18"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lastRenderedPageBreak/>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17"/>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77777777"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 având următoarele coduri definite în MySMIS2014:</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18" w:name="_Toc450555514"/>
      <w:bookmarkStart w:id="119"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3FF20E48"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r w:rsidRPr="000A3B43">
        <w:rPr>
          <w:rFonts w:cs="Calibri"/>
          <w:lang w:val="ro-RO"/>
        </w:rPr>
        <w:t xml:space="preserve">. </w:t>
      </w:r>
    </w:p>
    <w:p w14:paraId="51939117" w14:textId="3FCFC5D5" w:rsidR="00D2397B" w:rsidRPr="000A3B43" w:rsidRDefault="001C345B" w:rsidP="005D22D6">
      <w:pPr>
        <w:spacing w:after="120" w:line="240" w:lineRule="auto"/>
        <w:jc w:val="both"/>
        <w:rPr>
          <w:rFonts w:cs="Calibri"/>
          <w:i/>
          <w:iCs/>
          <w:lang w:val="ro-RO"/>
        </w:rPr>
      </w:pPr>
      <w:bookmarkStart w:id="120"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20"/>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372690BB" w:rsidR="00622EE6" w:rsidRPr="000A3B43" w:rsidRDefault="001C345B" w:rsidP="005D22D6">
      <w:pPr>
        <w:spacing w:after="120" w:line="240" w:lineRule="auto"/>
        <w:jc w:val="both"/>
        <w:rPr>
          <w:rFonts w:cs="Calibri"/>
          <w:b/>
          <w:bCs/>
          <w:lang w:val="ro-RO"/>
        </w:rPr>
      </w:pPr>
      <w:r w:rsidRPr="000A3B43">
        <w:rPr>
          <w:rFonts w:cs="Calibri"/>
          <w:lang w:val="ro-RO"/>
        </w:rPr>
        <w:t xml:space="preserve">• </w:t>
      </w:r>
      <w:r w:rsidRPr="000A3B43">
        <w:rPr>
          <w:rFonts w:cs="Calibri"/>
          <w:b/>
          <w:bCs/>
          <w:lang w:val="ro-RO"/>
        </w:rPr>
        <w:t>Cheltuielile directe de personal</w:t>
      </w:r>
      <w:r w:rsidRPr="000A3B43">
        <w:rPr>
          <w:rFonts w:cs="Calibri"/>
          <w:lang w:val="ro-RO"/>
        </w:rPr>
        <w:t xml:space="preserve"> reprezintă acele cheltuieli care derivă din încheierea de raporturi de serviciu/de muncă, inclusiv </w:t>
      </w:r>
      <w:proofErr w:type="spellStart"/>
      <w:r w:rsidRPr="000A3B43">
        <w:rPr>
          <w:rFonts w:cs="Calibri"/>
          <w:lang w:val="ro-RO"/>
        </w:rPr>
        <w:t>contribuţiile</w:t>
      </w:r>
      <w:proofErr w:type="spellEnd"/>
      <w:r w:rsidRPr="000A3B43">
        <w:rPr>
          <w:rFonts w:cs="Calibri"/>
          <w:lang w:val="ro-RO"/>
        </w:rPr>
        <w:t xml:space="preserve"> angajatului </w:t>
      </w:r>
      <w:proofErr w:type="spellStart"/>
      <w:r w:rsidRPr="000A3B43">
        <w:rPr>
          <w:rFonts w:cs="Calibri"/>
          <w:lang w:val="ro-RO"/>
        </w:rPr>
        <w:t>şi</w:t>
      </w:r>
      <w:proofErr w:type="spellEnd"/>
      <w:r w:rsidRPr="000A3B43">
        <w:rPr>
          <w:rFonts w:cs="Calibri"/>
          <w:lang w:val="ro-RO"/>
        </w:rPr>
        <w:t xml:space="preserve"> angajatorului, cu respectarea prevederilor</w:t>
      </w:r>
      <w:r w:rsidR="00DF4789" w:rsidRPr="000A3B43">
        <w:rPr>
          <w:rFonts w:cs="Calibri"/>
          <w:lang w:val="ro-RO"/>
        </w:rPr>
        <w:t xml:space="preserve"> Legii 153/2017 Legea cadru privind salarizarea personalului plătit din fonduri publice,  și a </w:t>
      </w:r>
      <w:r w:rsidRPr="000A3B43">
        <w:rPr>
          <w:rFonts w:cs="Calibri"/>
          <w:lang w:val="ro-RO"/>
        </w:rPr>
        <w:t xml:space="preserve"> Legii nr. 53/2003 - Codul muncii, republicată, cu modificările </w:t>
      </w:r>
      <w:proofErr w:type="spellStart"/>
      <w:r w:rsidRPr="000A3B43">
        <w:rPr>
          <w:rFonts w:cs="Calibri"/>
          <w:lang w:val="ro-RO"/>
        </w:rPr>
        <w:t>şi</w:t>
      </w:r>
      <w:proofErr w:type="spellEnd"/>
      <w:r w:rsidRPr="000A3B43">
        <w:rPr>
          <w:rFonts w:cs="Calibri"/>
          <w:lang w:val="ro-RO"/>
        </w:rPr>
        <w:t xml:space="preserve"> completările ulterioare, precum </w:t>
      </w:r>
      <w:proofErr w:type="spellStart"/>
      <w:r w:rsidRPr="000A3B43">
        <w:rPr>
          <w:rFonts w:cs="Calibri"/>
          <w:lang w:val="ro-RO"/>
        </w:rPr>
        <w:t>şi</w:t>
      </w:r>
      <w:proofErr w:type="spellEnd"/>
      <w:r w:rsidRPr="000A3B43">
        <w:rPr>
          <w:rFonts w:cs="Calibri"/>
          <w:lang w:val="ro-RO"/>
        </w:rPr>
        <w:t xml:space="preserve"> costurile rezultate din contracte de servicii încheiate cu personal extern beneficiarului, conform prevederilor legale în vigoare. Această categorie de cheltuieli este aferentă </w:t>
      </w:r>
      <w:r w:rsidRPr="000A3B43">
        <w:rPr>
          <w:rFonts w:cs="Calibri"/>
          <w:b/>
          <w:bCs/>
          <w:lang w:val="ro-RO"/>
        </w:rPr>
        <w:t xml:space="preserve">personalului care este direct implicat în activități generatoare de indicatori </w:t>
      </w:r>
      <w:proofErr w:type="spellStart"/>
      <w:r w:rsidRPr="000A3B43">
        <w:rPr>
          <w:rFonts w:cs="Calibri"/>
          <w:b/>
          <w:bCs/>
          <w:lang w:val="ro-RO"/>
        </w:rPr>
        <w:t>şi</w:t>
      </w:r>
      <w:proofErr w:type="spellEnd"/>
      <w:r w:rsidRPr="000A3B43">
        <w:rPr>
          <w:rFonts w:cs="Calibri"/>
          <w:b/>
          <w:bCs/>
          <w:lang w:val="ro-RO"/>
        </w:rPr>
        <w:t xml:space="preserve"> rezultate din cadrul </w:t>
      </w:r>
      <w:proofErr w:type="spellStart"/>
      <w:r w:rsidRPr="000A3B43">
        <w:rPr>
          <w:rFonts w:cs="Calibri"/>
          <w:b/>
          <w:bCs/>
          <w:lang w:val="ro-RO"/>
        </w:rPr>
        <w:t>operaţiunii</w:t>
      </w:r>
      <w:proofErr w:type="spellEnd"/>
      <w:r w:rsidRPr="000A3B43">
        <w:rPr>
          <w:rFonts w:cs="Calibri"/>
          <w:b/>
          <w:bCs/>
          <w:lang w:val="ro-RO"/>
        </w:rPr>
        <w:t xml:space="preserve">. </w:t>
      </w:r>
    </w:p>
    <w:p w14:paraId="7EE614D0" w14:textId="18D4AFBA" w:rsidR="001C345B" w:rsidRPr="000A3B43" w:rsidRDefault="00622EE6" w:rsidP="005D22D6">
      <w:pPr>
        <w:spacing w:after="120" w:line="240" w:lineRule="auto"/>
        <w:jc w:val="both"/>
        <w:rPr>
          <w:rFonts w:cs="Calibri"/>
          <w:lang w:val="ro-RO"/>
        </w:rPr>
      </w:pPr>
      <w:r w:rsidRPr="000A3B43">
        <w:rPr>
          <w:rFonts w:cs="Calibri"/>
          <w:lang w:val="ro-RO"/>
        </w:rPr>
        <w:t xml:space="preserve">• </w:t>
      </w:r>
      <w:bookmarkStart w:id="121" w:name="_Hlk60910496"/>
      <w:r w:rsidR="001C345B" w:rsidRPr="000A3B43">
        <w:rPr>
          <w:rFonts w:cs="Calibri"/>
          <w:b/>
          <w:bCs/>
          <w:lang w:val="ro-RO"/>
        </w:rPr>
        <w:t>Cheltuielile indirecte de personal</w:t>
      </w:r>
      <w:r w:rsidR="001C345B" w:rsidRPr="000A3B43">
        <w:rPr>
          <w:rFonts w:cs="Calibri"/>
          <w:lang w:val="ro-RO"/>
        </w:rPr>
        <w:t xml:space="preserve"> reprezintă acele cheltuieli cu personalul a</w:t>
      </w:r>
      <w:r w:rsidR="00DF4789" w:rsidRPr="000A3B43">
        <w:rPr>
          <w:rFonts w:cs="Calibri"/>
          <w:lang w:val="ro-RO"/>
        </w:rPr>
        <w:t xml:space="preserve"> cărui</w:t>
      </w:r>
      <w:r w:rsidR="001C345B" w:rsidRPr="000A3B43">
        <w:rPr>
          <w:rFonts w:cs="Calibri"/>
          <w:lang w:val="ro-RO"/>
        </w:rPr>
        <w:t xml:space="preserve"> activitate nu este direct legată de indicatorii </w:t>
      </w:r>
      <w:proofErr w:type="spellStart"/>
      <w:r w:rsidR="001C345B" w:rsidRPr="000A3B43">
        <w:rPr>
          <w:rFonts w:cs="Calibri"/>
          <w:lang w:val="ro-RO"/>
        </w:rPr>
        <w:t>şi</w:t>
      </w:r>
      <w:proofErr w:type="spellEnd"/>
      <w:r w:rsidR="001C345B" w:rsidRPr="000A3B43">
        <w:rPr>
          <w:rFonts w:cs="Calibri"/>
          <w:lang w:val="ro-RO"/>
        </w:rPr>
        <w:t xml:space="preserve"> rezultate din cadrul operațiunii (personal</w:t>
      </w:r>
      <w:r w:rsidRPr="000A3B43">
        <w:rPr>
          <w:rFonts w:cs="Calibri"/>
          <w:lang w:val="ro-RO"/>
        </w:rPr>
        <w:t xml:space="preserve"> suport,</w:t>
      </w:r>
      <w:r w:rsidR="001C345B" w:rsidRPr="000A3B43">
        <w:rPr>
          <w:rFonts w:cs="Calibri"/>
          <w:lang w:val="ro-RO"/>
        </w:rPr>
        <w:t xml:space="preserve"> administrativ </w:t>
      </w:r>
      <w:proofErr w:type="spellStart"/>
      <w:r w:rsidR="001C345B" w:rsidRPr="000A3B43">
        <w:rPr>
          <w:rFonts w:cs="Calibri"/>
          <w:lang w:val="ro-RO"/>
        </w:rPr>
        <w:t>şi</w:t>
      </w:r>
      <w:proofErr w:type="spellEnd"/>
      <w:r w:rsidR="001C345B" w:rsidRPr="000A3B43">
        <w:rPr>
          <w:rFonts w:cs="Calibri"/>
          <w:lang w:val="ro-RO"/>
        </w:rPr>
        <w:t xml:space="preserve"> auxiliar).</w:t>
      </w:r>
      <w:bookmarkEnd w:id="121"/>
    </w:p>
    <w:p w14:paraId="4C466ECD" w14:textId="77777777" w:rsidR="005B01A0" w:rsidRPr="000A3B43" w:rsidRDefault="005B01A0" w:rsidP="005B01A0">
      <w:pPr>
        <w:rPr>
          <w:rFonts w:cs="Calibri"/>
          <w:lang w:val="ro-RO"/>
        </w:rPr>
      </w:pPr>
    </w:p>
    <w:p w14:paraId="4EEE6D41" w14:textId="478173DB" w:rsidR="0098058A" w:rsidRPr="000A3B43" w:rsidRDefault="0098058A" w:rsidP="005D22D6">
      <w:pPr>
        <w:rPr>
          <w:rFonts w:cs="Calibri"/>
          <w:lang w:val="ro-RO"/>
        </w:rPr>
        <w:sectPr w:rsidR="0098058A"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5D22D6">
            <w:pPr>
              <w:spacing w:after="0" w:line="240" w:lineRule="auto"/>
              <w:jc w:val="both"/>
              <w:rPr>
                <w:rFonts w:cs="Calibri"/>
                <w:b/>
                <w:bCs/>
                <w:lang w:val="ro-RO"/>
              </w:rPr>
            </w:pPr>
            <w:bookmarkStart w:id="122" w:name="_Hlk51148971"/>
            <w:bookmarkStart w:id="123" w:name="_Hlk60910597"/>
            <w:r w:rsidRPr="000A3B43">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5D22D6">
            <w:pPr>
              <w:spacing w:after="0" w:line="240" w:lineRule="auto"/>
              <w:jc w:val="both"/>
              <w:rPr>
                <w:rFonts w:cs="Calibri"/>
                <w:b/>
                <w:bCs/>
                <w:lang w:val="ro-RO"/>
              </w:rPr>
            </w:pPr>
            <w:bookmarkStart w:id="124"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5D22D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5D22D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5D22D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5D22D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5D22D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5D22D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5D22D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5D22D6">
            <w:pPr>
              <w:spacing w:after="0" w:line="240" w:lineRule="auto"/>
              <w:jc w:val="both"/>
              <w:rPr>
                <w:rFonts w:cs="Calibri"/>
                <w:lang w:val="ro-RO"/>
              </w:rPr>
            </w:pPr>
            <w:bookmarkStart w:id="125" w:name="_Hlk19113061"/>
            <w:bookmarkEnd w:id="122"/>
            <w:r w:rsidRPr="000A3B43">
              <w:rPr>
                <w:rFonts w:cs="Calibri"/>
                <w:lang w:val="ro-RO"/>
              </w:rPr>
              <w:t>8</w:t>
            </w:r>
          </w:p>
        </w:tc>
        <w:tc>
          <w:tcPr>
            <w:tcW w:w="623" w:type="pct"/>
            <w:noWrap/>
            <w:vAlign w:val="center"/>
            <w:hideMark/>
          </w:tcPr>
          <w:p w14:paraId="2644649D"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5D22D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5D22D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5D22D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5D22D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5D22D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5D22D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5D22D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5D22D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5D22D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5D22D6">
            <w:pPr>
              <w:pStyle w:val="ListParagraph"/>
              <w:spacing w:after="0" w:line="240" w:lineRule="auto"/>
              <w:jc w:val="both"/>
              <w:rPr>
                <w:rFonts w:cs="Calibri"/>
                <w:lang w:val="ro-RO"/>
              </w:rPr>
            </w:pPr>
          </w:p>
        </w:tc>
        <w:tc>
          <w:tcPr>
            <w:tcW w:w="1560" w:type="pct"/>
            <w:noWrap/>
            <w:vAlign w:val="center"/>
            <w:hideMark/>
          </w:tcPr>
          <w:p w14:paraId="6BD74270" w14:textId="483015B0" w:rsidR="00A259BB" w:rsidRPr="000A3B43" w:rsidRDefault="00A259BB" w:rsidP="005D22D6">
            <w:pPr>
              <w:spacing w:after="0" w:line="240" w:lineRule="auto"/>
              <w:jc w:val="both"/>
              <w:rPr>
                <w:rFonts w:cs="Calibri"/>
                <w:lang w:val="ro-RO"/>
              </w:rPr>
            </w:pPr>
            <w:r w:rsidRPr="000A3B43">
              <w:rPr>
                <w:rFonts w:cs="Calibri"/>
                <w:lang w:val="ro-RO"/>
              </w:rPr>
              <w:t>Se po</w:t>
            </w:r>
            <w:r w:rsidR="003E35AE">
              <w:rPr>
                <w:rFonts w:cs="Calibri"/>
                <w:lang w:val="ro-RO"/>
              </w:rPr>
              <w:t>t</w:t>
            </w:r>
            <w:r w:rsidRPr="000A3B43">
              <w:rPr>
                <w:rFonts w:cs="Calibri"/>
                <w:lang w:val="ro-RO"/>
              </w:rPr>
              <w:t xml:space="preserve"> bugeta </w:t>
            </w:r>
            <w:r w:rsidR="003E35AE">
              <w:rPr>
                <w:rFonts w:cs="Calibri"/>
                <w:lang w:val="ro-RO"/>
              </w:rPr>
              <w:t>cheltuielile salariale</w:t>
            </w:r>
            <w:r w:rsidR="003E35AE"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5D22D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5D22D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pentru proiect, cu respectarea prevederilor </w:t>
            </w:r>
            <w:r w:rsidR="00A259BB" w:rsidRPr="000A3B43">
              <w:rPr>
                <w:rFonts w:cs="Calibri"/>
                <w:lang w:val="ro-RO"/>
              </w:rPr>
              <w:lastRenderedPageBreak/>
              <w:t xml:space="preserve">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5D22D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5D22D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5D22D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36521F">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5D22D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5D22D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5D22D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5D22D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5D22D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5D22D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5D22D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5D22D6">
            <w:pPr>
              <w:spacing w:after="0" w:line="240" w:lineRule="auto"/>
              <w:jc w:val="both"/>
              <w:rPr>
                <w:rFonts w:cs="Calibri"/>
                <w:lang w:val="ro-RO"/>
              </w:rPr>
            </w:pPr>
          </w:p>
        </w:tc>
      </w:tr>
      <w:tr w:rsidR="00A259BB" w:rsidRPr="000A3B43" w14:paraId="46680F5E" w14:textId="77777777" w:rsidTr="00CB1B88">
        <w:trPr>
          <w:trHeight w:val="1740"/>
        </w:trPr>
        <w:tc>
          <w:tcPr>
            <w:tcW w:w="228" w:type="pct"/>
            <w:vMerge w:val="restart"/>
            <w:noWrap/>
            <w:vAlign w:val="center"/>
            <w:hideMark/>
          </w:tcPr>
          <w:p w14:paraId="6DDA8B51" w14:textId="77777777" w:rsidR="00A259BB" w:rsidRPr="000A3B43" w:rsidRDefault="00A259BB" w:rsidP="005D22D6">
            <w:pPr>
              <w:spacing w:after="0" w:line="240" w:lineRule="auto"/>
              <w:jc w:val="both"/>
              <w:rPr>
                <w:rFonts w:cs="Calibri"/>
                <w:lang w:val="ro-RO"/>
              </w:rPr>
            </w:pPr>
            <w:r w:rsidRPr="000A3B43">
              <w:rPr>
                <w:rFonts w:cs="Calibri"/>
                <w:lang w:val="ro-RO"/>
              </w:rPr>
              <w:lastRenderedPageBreak/>
              <w:t>25</w:t>
            </w:r>
          </w:p>
        </w:tc>
        <w:tc>
          <w:tcPr>
            <w:tcW w:w="623" w:type="pct"/>
            <w:vMerge w:val="restart"/>
            <w:noWrap/>
            <w:vAlign w:val="center"/>
            <w:hideMark/>
          </w:tcPr>
          <w:p w14:paraId="741FA061"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5D22D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5D22D6">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7BCE869" w:rsidR="00A259BB" w:rsidRPr="000A3B43" w:rsidRDefault="00A259BB" w:rsidP="005D22D6">
            <w:pPr>
              <w:spacing w:after="0" w:line="240" w:lineRule="auto"/>
              <w:jc w:val="both"/>
              <w:rPr>
                <w:rFonts w:cs="Calibri"/>
                <w:lang w:val="ro-RO"/>
              </w:rPr>
            </w:pPr>
            <w:r w:rsidRPr="000A3B43">
              <w:rPr>
                <w:rFonts w:cs="Calibri"/>
                <w:lang w:val="ro-RO"/>
              </w:rPr>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managerul de proiect</w:t>
            </w:r>
            <w:r w:rsidR="00D82A78">
              <w:rPr>
                <w:rFonts w:cs="Calibri"/>
                <w:lang w:val="ro-RO"/>
              </w:rPr>
              <w:t xml:space="preserve"> </w:t>
            </w:r>
            <w:r w:rsidR="00BD22AC">
              <w:rPr>
                <w:rFonts w:cs="Calibri"/>
                <w:lang w:val="ro-RO"/>
              </w:rPr>
              <w:t xml:space="preserve">și </w:t>
            </w:r>
            <w:r w:rsidR="00C93608" w:rsidRPr="000A3B43">
              <w:rPr>
                <w:rFonts w:cs="Calibri"/>
                <w:lang w:val="ro-RO"/>
              </w:rPr>
              <w:t>personal</w:t>
            </w:r>
            <w:r w:rsidR="00BD22AC">
              <w:rPr>
                <w:rFonts w:cs="Calibri"/>
                <w:lang w:val="ro-RO"/>
              </w:rPr>
              <w:t>ul</w:t>
            </w:r>
            <w:r w:rsidR="00C93608" w:rsidRPr="000A3B43">
              <w:rPr>
                <w:rFonts w:cs="Calibri"/>
                <w:lang w:val="ro-RO"/>
              </w:rPr>
              <w:t xml:space="preserve"> suport</w:t>
            </w:r>
            <w:r w:rsidR="00BD22AC">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5D22D6">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A259BB" w:rsidRPr="000A3B43" w:rsidRDefault="00A259BB" w:rsidP="005D22D6">
            <w:pPr>
              <w:spacing w:after="0" w:line="240" w:lineRule="auto"/>
              <w:jc w:val="both"/>
              <w:rPr>
                <w:rFonts w:cs="Calibri"/>
                <w:lang w:val="ro-RO"/>
              </w:rPr>
            </w:pPr>
            <w:r w:rsidRPr="000A3B43">
              <w:rPr>
                <w:rFonts w:cs="Calibri"/>
                <w:lang w:val="ro-RO"/>
              </w:rPr>
              <w:t>ATENȚIE: Se vor bugeta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5D22D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5D22D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5D22D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5D22D6">
            <w:pPr>
              <w:spacing w:after="0" w:line="240" w:lineRule="auto"/>
              <w:jc w:val="both"/>
              <w:rPr>
                <w:rFonts w:cs="Calibri"/>
                <w:lang w:val="ro-RO"/>
              </w:rPr>
            </w:pPr>
            <w:r w:rsidRPr="000A3B43">
              <w:rPr>
                <w:rFonts w:cs="Calibri"/>
                <w:lang w:val="ro-RO"/>
              </w:rPr>
              <w:t xml:space="preserve">În acest caz, subliniem că legislația specifică conține prevederi exprese cu privire la aceste </w:t>
            </w:r>
            <w:r w:rsidRPr="000A3B43">
              <w:rPr>
                <w:rFonts w:cs="Calibri"/>
                <w:lang w:val="ro-RO"/>
              </w:rPr>
              <w:lastRenderedPageBreak/>
              <w:t>tipuri de servicii (art. 187 alin. (8) lit. a) din Legea nr. 98/2016 și art. 32 alin. (6) din H.G. nr. 395/2016).</w:t>
            </w:r>
          </w:p>
          <w:p w14:paraId="74499863" w14:textId="58A37D7B" w:rsidR="00451831" w:rsidRPr="000A3B43" w:rsidRDefault="00451831" w:rsidP="005D22D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5D22D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5D22D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5D22D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5D22D6">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5D22D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5D22D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5D22D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419690D4" w:rsidR="00A259BB" w:rsidRPr="000A3B43" w:rsidRDefault="00A259BB" w:rsidP="005D22D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E813C3">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5D22D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5D22D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5D22D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4A298638" w:rsidR="00A259BB" w:rsidRPr="000A3B43" w:rsidRDefault="00A259BB" w:rsidP="005D22D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w:t>
            </w:r>
            <w:r w:rsidR="00D82A78">
              <w:rPr>
                <w:rFonts w:cs="Calibri"/>
                <w:lang w:val="ro-RO"/>
              </w:rPr>
              <w:t>t</w:t>
            </w:r>
            <w:r w:rsidR="00E813C3">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5D22D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5D22D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5D22D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5D22D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5D22D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5D22D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xml:space="preserve">, studii de evaluare și impact, analize, precum și pentru elaborarea de rapoarte, strategii, ghiduri, </w:t>
            </w:r>
            <w:r w:rsidRPr="000A3B43">
              <w:rPr>
                <w:rFonts w:cs="Calibri"/>
                <w:lang w:val="ro-RO"/>
              </w:rPr>
              <w:lastRenderedPageBreak/>
              <w:t>metodologii (inclusiv traducerea acestora) aferente sistemului;</w:t>
            </w:r>
          </w:p>
          <w:p w14:paraId="44EBE4B9" w14:textId="77777777" w:rsidR="00A259BB" w:rsidRPr="000A3B43" w:rsidRDefault="00A259BB" w:rsidP="005D22D6">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5D22D6">
            <w:pPr>
              <w:spacing w:after="0" w:line="240" w:lineRule="auto"/>
              <w:jc w:val="both"/>
              <w:rPr>
                <w:rFonts w:cs="Calibri"/>
                <w:lang w:val="ro-RO"/>
              </w:rPr>
            </w:pPr>
            <w:r w:rsidRPr="000A3B43">
              <w:rPr>
                <w:rFonts w:cs="Calibri"/>
                <w:lang w:val="ro-RO"/>
              </w:rPr>
              <w:lastRenderedPageBreak/>
              <w:t>Se pot bugeta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5D22D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5D22D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5D22D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5D22D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5D22D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cursuri de instruire, seminarii, mese rotunde, ateliere de lucru, activități transnaționale etc nu sunt considerate acțiuni de protocol.</w:t>
            </w:r>
          </w:p>
          <w:p w14:paraId="6389FFFF" w14:textId="77777777" w:rsidR="00A259BB" w:rsidRPr="000A3B43" w:rsidRDefault="00A259BB" w:rsidP="005D22D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580E55BF" w:rsidR="00A259BB" w:rsidRPr="000A3B43" w:rsidRDefault="00A259BB" w:rsidP="005D22D6">
            <w:pPr>
              <w:spacing w:after="0" w:line="240" w:lineRule="auto"/>
              <w:jc w:val="both"/>
              <w:rPr>
                <w:rFonts w:cs="Calibri"/>
                <w:lang w:val="ro-RO"/>
              </w:rPr>
            </w:pPr>
            <w:r w:rsidRPr="000A3B43">
              <w:rPr>
                <w:rFonts w:cs="Calibri"/>
                <w:lang w:val="ro-RO"/>
              </w:rPr>
              <w:t xml:space="preserve">o cheltuieli de deplasare (cazare,  cheltuieli cu pauzele de lucru și pauzele de cafea/diurnă, transport), cuprinse în contractele de prestări </w:t>
            </w:r>
            <w:r w:rsidRPr="000A3B43">
              <w:rPr>
                <w:rFonts w:cs="Calibri"/>
                <w:lang w:val="ro-RO"/>
              </w:rPr>
              <w:lastRenderedPageBreak/>
              <w:t>servicii pentru organizarea de evenimente și cursuri de formare. Cheltuielile cu pauzele de lucru nu pot depăși 100 lei/zi/persoană</w:t>
            </w:r>
            <w:r w:rsidR="00A2688A">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5D22D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5D22D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5D22D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5D22D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5D22D6">
            <w:pPr>
              <w:spacing w:after="0" w:line="240" w:lineRule="auto"/>
              <w:jc w:val="both"/>
              <w:rPr>
                <w:rFonts w:cs="Calibri"/>
                <w:lang w:val="ro-RO"/>
              </w:rPr>
            </w:pPr>
            <w:bookmarkStart w:id="126" w:name="_Hlk52282816"/>
            <w:r w:rsidRPr="000A3B43">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26"/>
          <w:p w14:paraId="2E52450B" w14:textId="77777777" w:rsidR="00A259BB" w:rsidRPr="000A3B43" w:rsidRDefault="00A259BB" w:rsidP="005D22D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5D22D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5D22D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5D22D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5D22D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5D22D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5D22D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5D22D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5D22D6">
            <w:pPr>
              <w:spacing w:after="0" w:line="240" w:lineRule="auto"/>
              <w:jc w:val="both"/>
              <w:rPr>
                <w:rFonts w:cs="Calibri"/>
                <w:lang w:val="ro-RO"/>
              </w:rPr>
            </w:pPr>
          </w:p>
        </w:tc>
      </w:tr>
      <w:bookmarkEnd w:id="123"/>
      <w:bookmarkEnd w:id="124"/>
      <w:bookmarkEnd w:id="125"/>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526CE6">
            <w:pPr>
              <w:spacing w:after="0" w:line="240" w:lineRule="auto"/>
              <w:jc w:val="both"/>
              <w:rPr>
                <w:rFonts w:cs="Calibri"/>
                <w:b/>
                <w:bCs/>
                <w:lang w:val="ro-RO"/>
              </w:rPr>
            </w:pPr>
            <w:bookmarkStart w:id="127" w:name="_Hlk60910607"/>
            <w:r w:rsidRPr="000A3B43">
              <w:rPr>
                <w:rFonts w:cs="Calibri"/>
                <w:b/>
                <w:bCs/>
                <w:lang w:val="ro-RO"/>
              </w:rPr>
              <w:lastRenderedPageBreak/>
              <w:t>Cheltuieli indirecte – Cheltuielile eligibile indirecte reprezintă cheltuieli efectuate pentru funcționarea de ansamblu a proiectului si care nu pot fi atribuite unei anumite activități</w:t>
            </w:r>
          </w:p>
        </w:tc>
      </w:tr>
      <w:tr w:rsidR="00D512FE"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D512FE" w:rsidRPr="000A3B43" w:rsidRDefault="00D512FE" w:rsidP="00526CE6">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D512FE" w:rsidRPr="000A3B43" w:rsidRDefault="00D512FE" w:rsidP="00526CE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77777777" w:rsidR="00D512FE" w:rsidRPr="000A3B43" w:rsidRDefault="00D512FE" w:rsidP="00526CE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1F027A1C" w14:textId="77777777" w:rsidR="00D512FE" w:rsidRPr="000A3B43" w:rsidRDefault="00D512FE" w:rsidP="00526CE6">
            <w:pPr>
              <w:spacing w:after="0" w:line="240" w:lineRule="auto"/>
              <w:jc w:val="both"/>
              <w:rPr>
                <w:rFonts w:cs="Calibri"/>
                <w:b/>
                <w:bCs/>
                <w:lang w:val="ro-RO"/>
              </w:rPr>
            </w:pPr>
            <w:r w:rsidRPr="000A3B43">
              <w:rPr>
                <w:rFonts w:cs="Calibri"/>
                <w:b/>
                <w:bCs/>
                <w:lang w:val="ro-RO"/>
              </w:rPr>
              <w:t>Informații utile:</w:t>
            </w:r>
          </w:p>
        </w:tc>
      </w:tr>
      <w:tr w:rsidR="00D512FE" w:rsidRPr="000A3B43" w14:paraId="45046427" w14:textId="77777777" w:rsidTr="005D22D6">
        <w:trPr>
          <w:trHeight w:val="278"/>
          <w:tblHeader/>
        </w:trPr>
        <w:tc>
          <w:tcPr>
            <w:tcW w:w="228" w:type="pct"/>
            <w:shd w:val="clear" w:color="auto" w:fill="BFBFBF"/>
            <w:noWrap/>
            <w:vAlign w:val="center"/>
            <w:hideMark/>
          </w:tcPr>
          <w:p w14:paraId="26FF9952"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D512FE" w:rsidRPr="000A3B43" w:rsidRDefault="00D512FE" w:rsidP="00526CE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D512FE" w:rsidRPr="000A3B43" w:rsidRDefault="00D512FE" w:rsidP="00526CE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D512FE" w:rsidRPr="000A3B43" w:rsidRDefault="00D512FE" w:rsidP="00526CE6">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D512FE" w:rsidRPr="000A3B43" w:rsidRDefault="00D512FE" w:rsidP="00526CE6">
            <w:pPr>
              <w:spacing w:after="0" w:line="240" w:lineRule="auto"/>
              <w:jc w:val="both"/>
              <w:rPr>
                <w:rFonts w:cs="Calibri"/>
                <w:b/>
                <w:bCs/>
                <w:lang w:val="ro-RO"/>
              </w:rPr>
            </w:pPr>
          </w:p>
        </w:tc>
      </w:tr>
      <w:tr w:rsidR="00D512FE" w:rsidRPr="000A3B43" w14:paraId="6E05704F" w14:textId="77777777" w:rsidTr="005D22D6">
        <w:trPr>
          <w:trHeight w:val="743"/>
        </w:trPr>
        <w:tc>
          <w:tcPr>
            <w:tcW w:w="228" w:type="pct"/>
            <w:noWrap/>
            <w:vAlign w:val="center"/>
            <w:hideMark/>
          </w:tcPr>
          <w:p w14:paraId="24B3BA2F" w14:textId="3E880BF3" w:rsidR="00D512FE" w:rsidRPr="000A3B43" w:rsidRDefault="00D512FE" w:rsidP="00526CE6">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D512FE" w:rsidRPr="000A3B43" w:rsidRDefault="00D512FE" w:rsidP="00526CE6">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D512FE" w:rsidRPr="000A3B43" w:rsidRDefault="00D512FE" w:rsidP="00526CE6">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D512FE" w:rsidRPr="000A3B43" w:rsidRDefault="00D512FE" w:rsidP="00526CE6">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1DC4EA6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Salarii</w:t>
            </w:r>
            <w:r w:rsidR="009B6322" w:rsidRPr="000A3B43">
              <w:rPr>
                <w:rFonts w:cs="Calibri"/>
                <w:lang w:val="ro-RO"/>
              </w:rPr>
              <w:t xml:space="preserve"> și cheltuieli de deplasare</w:t>
            </w:r>
            <w:r w:rsidR="00D512FE" w:rsidRPr="000A3B43">
              <w:rPr>
                <w:rFonts w:cs="Calibri"/>
                <w:lang w:val="ro-RO"/>
              </w:rPr>
              <w:t xml:space="preserve"> aferente </w:t>
            </w:r>
            <w:r w:rsidR="008A61F6" w:rsidRPr="000A3B43">
              <w:rPr>
                <w:rFonts w:cs="Calibri"/>
                <w:lang w:val="ro-RO"/>
              </w:rPr>
              <w:t>personalului</w:t>
            </w:r>
            <w:r w:rsidR="00D512FE" w:rsidRPr="000A3B43">
              <w:rPr>
                <w:rFonts w:cs="Calibri"/>
                <w:lang w:val="ro-RO"/>
              </w:rPr>
              <w:t xml:space="preserve"> suport pentru activitatea </w:t>
            </w:r>
            <w:r w:rsidR="008A61F6" w:rsidRPr="000A3B43">
              <w:rPr>
                <w:rFonts w:cs="Calibri"/>
                <w:lang w:val="ro-RO"/>
              </w:rPr>
              <w:t>de management</w:t>
            </w:r>
            <w:r w:rsidRPr="000A3B43">
              <w:rPr>
                <w:rFonts w:cs="Calibri"/>
                <w:lang w:val="ro-RO"/>
              </w:rPr>
              <w:t>(</w:t>
            </w:r>
            <w:r w:rsidR="00C73AF7" w:rsidRPr="000A3B43">
              <w:rPr>
                <w:rFonts w:cs="Calibri"/>
                <w:lang w:val="ro-RO"/>
              </w:rPr>
              <w:t xml:space="preserve">responsabil financiar, expert achiziții, </w:t>
            </w:r>
            <w:r w:rsidRPr="000A3B43">
              <w:rPr>
                <w:rFonts w:cs="Calibri"/>
                <w:lang w:val="ro-RO"/>
              </w:rPr>
              <w:t>contabilitate, IT, auxiliar, etc)</w:t>
            </w:r>
          </w:p>
          <w:p w14:paraId="71EF8302" w14:textId="73F6BBCC"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Plata serviciilor pentru medicina muncii, prevenirea și stingerea incendiilor, sănătatea și securitatea în muncă pentru personalul propriu</w:t>
            </w:r>
          </w:p>
          <w:p w14:paraId="57E4E3DC" w14:textId="765A8DCF"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Utilități</w:t>
            </w:r>
            <w:r w:rsidRPr="000A3B43">
              <w:rPr>
                <w:rFonts w:cs="Calibri"/>
                <w:lang w:val="ro-RO"/>
              </w:rPr>
              <w:t xml:space="preserve"> (</w:t>
            </w:r>
            <w:r w:rsidR="00D512FE" w:rsidRPr="000A3B43">
              <w:rPr>
                <w:rFonts w:cs="Calibri"/>
                <w:lang w:val="ro-RO"/>
              </w:rPr>
              <w:t>apă și canalizare</w:t>
            </w:r>
            <w:r w:rsidRPr="000A3B43">
              <w:rPr>
                <w:rFonts w:cs="Calibri"/>
                <w:lang w:val="ro-RO"/>
              </w:rPr>
              <w:t xml:space="preserve">, </w:t>
            </w:r>
            <w:r w:rsidR="00D512FE" w:rsidRPr="000A3B43">
              <w:rPr>
                <w:rFonts w:cs="Calibri"/>
                <w:lang w:val="ro-RO"/>
              </w:rPr>
              <w:t>servicii de salubrizare</w:t>
            </w:r>
            <w:r w:rsidRPr="000A3B43">
              <w:rPr>
                <w:rFonts w:cs="Calibri"/>
                <w:lang w:val="ro-RO"/>
              </w:rPr>
              <w:t xml:space="preserve">, </w:t>
            </w:r>
            <w:r w:rsidR="00D512FE" w:rsidRPr="000A3B43">
              <w:rPr>
                <w:rFonts w:cs="Calibri"/>
                <w:lang w:val="ro-RO"/>
              </w:rPr>
              <w:t>energie electrică</w:t>
            </w:r>
            <w:r w:rsidRPr="000A3B43">
              <w:rPr>
                <w:rFonts w:cs="Calibri"/>
                <w:lang w:val="ro-RO"/>
              </w:rPr>
              <w:t xml:space="preserve">, termica, gaze </w:t>
            </w:r>
            <w:r w:rsidR="00D512FE" w:rsidRPr="000A3B43">
              <w:rPr>
                <w:rFonts w:cs="Calibri"/>
                <w:lang w:val="ro-RO"/>
              </w:rPr>
              <w:t>naturale</w:t>
            </w:r>
            <w:r w:rsidRPr="000A3B43">
              <w:rPr>
                <w:rFonts w:cs="Calibri"/>
                <w:lang w:val="ro-RO"/>
              </w:rPr>
              <w:t>,</w:t>
            </w:r>
            <w:r w:rsidR="00D512FE" w:rsidRPr="000A3B43">
              <w:rPr>
                <w:rFonts w:cs="Calibri"/>
                <w:lang w:val="ro-RO"/>
              </w:rPr>
              <w:t xml:space="preserve"> telefoane, fax, internet, acces la baze de date</w:t>
            </w:r>
          </w:p>
          <w:p w14:paraId="03066670" w14:textId="4D82D0E7"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 xml:space="preserve"> servicii poștale și/sau servicii curierat</w:t>
            </w:r>
          </w:p>
          <w:p w14:paraId="29F7FE1C" w14:textId="260D76EE"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Servicii de administrare a clădirilor:</w:t>
            </w:r>
            <w:r w:rsidRPr="000A3B43">
              <w:rPr>
                <w:rFonts w:cs="Calibri"/>
                <w:lang w:val="ro-RO"/>
              </w:rPr>
              <w:t xml:space="preserve"> </w:t>
            </w:r>
            <w:r w:rsidR="00D512FE" w:rsidRPr="000A3B43">
              <w:rPr>
                <w:rFonts w:cs="Calibri"/>
                <w:lang w:val="ro-RO"/>
              </w:rPr>
              <w:t xml:space="preserve">întreținerea </w:t>
            </w:r>
            <w:proofErr w:type="spellStart"/>
            <w:r w:rsidR="00D512FE" w:rsidRPr="000A3B43">
              <w:rPr>
                <w:rFonts w:cs="Calibri"/>
                <w:lang w:val="ro-RO"/>
              </w:rPr>
              <w:t>curentă</w:t>
            </w:r>
            <w:r w:rsidRPr="000A3B43">
              <w:rPr>
                <w:rFonts w:cs="Calibri"/>
                <w:lang w:val="ro-RO"/>
              </w:rPr>
              <w:t>,</w:t>
            </w:r>
            <w:r w:rsidR="00D512FE" w:rsidRPr="000A3B43">
              <w:rPr>
                <w:rFonts w:cs="Calibri"/>
                <w:lang w:val="ro-RO"/>
              </w:rPr>
              <w:t>asigurarea</w:t>
            </w:r>
            <w:proofErr w:type="spellEnd"/>
            <w:r w:rsidR="00D512FE" w:rsidRPr="000A3B43">
              <w:rPr>
                <w:rFonts w:cs="Calibri"/>
                <w:lang w:val="ro-RO"/>
              </w:rPr>
              <w:t xml:space="preserve"> securității clădirilor</w:t>
            </w:r>
            <w:r w:rsidRPr="000A3B43">
              <w:rPr>
                <w:rFonts w:cs="Calibri"/>
                <w:lang w:val="ro-RO"/>
              </w:rPr>
              <w:t>,</w:t>
            </w:r>
            <w:r w:rsidR="00D512FE" w:rsidRPr="000A3B43">
              <w:rPr>
                <w:rFonts w:cs="Calibri"/>
                <w:lang w:val="ro-RO"/>
              </w:rPr>
              <w:t xml:space="preserve"> salubrizare și igienizare</w:t>
            </w:r>
          </w:p>
          <w:p w14:paraId="0F6B0E79" w14:textId="6D984779" w:rsidR="00D512FE" w:rsidRPr="000A3B43" w:rsidRDefault="00BA0815" w:rsidP="00526CE6">
            <w:pPr>
              <w:spacing w:after="0" w:line="240" w:lineRule="auto"/>
              <w:jc w:val="both"/>
              <w:rPr>
                <w:rFonts w:cs="Calibri"/>
                <w:lang w:val="ro-RO"/>
              </w:rPr>
            </w:pPr>
            <w:r w:rsidRPr="000A3B43">
              <w:rPr>
                <w:rFonts w:cs="Calibri"/>
                <w:lang w:val="ro-RO"/>
              </w:rPr>
              <w:t>•</w:t>
            </w:r>
            <w:r w:rsidR="00D512FE" w:rsidRPr="000A3B43">
              <w:rPr>
                <w:rFonts w:cs="Calibri"/>
                <w:lang w:val="ro-RO"/>
              </w:rPr>
              <w:t>Multiplicare, cu excepția materialelor de informare și publicitate</w:t>
            </w:r>
          </w:p>
          <w:p w14:paraId="35F9FE22" w14:textId="08A6BAF0"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cheltuieli aferente deschiderii, gestionării și operării contului/conturilor bancare al/ale proiectului</w:t>
            </w:r>
          </w:p>
          <w:p w14:paraId="605F086B" w14:textId="15A06451" w:rsidR="00D512FE" w:rsidRPr="000A3B43" w:rsidRDefault="005E1780" w:rsidP="00526CE6">
            <w:pPr>
              <w:spacing w:after="0" w:line="240" w:lineRule="auto"/>
              <w:jc w:val="both"/>
              <w:rPr>
                <w:rFonts w:cs="Calibri"/>
                <w:lang w:val="ro-RO"/>
              </w:rPr>
            </w:pPr>
            <w:r w:rsidRPr="000A3B43">
              <w:rPr>
                <w:rFonts w:cs="Calibri"/>
                <w:lang w:val="ro-RO"/>
              </w:rPr>
              <w:t>•</w:t>
            </w:r>
            <w:r w:rsidR="00D512FE" w:rsidRPr="000A3B43">
              <w:rPr>
                <w:rFonts w:cs="Calibri"/>
                <w:lang w:val="ro-RO"/>
              </w:rPr>
              <w:t>Materiale consumabile:</w:t>
            </w:r>
          </w:p>
          <w:p w14:paraId="1A9989A3" w14:textId="2DB25C85" w:rsidR="005E1780" w:rsidRPr="000A3B43" w:rsidRDefault="005E1780" w:rsidP="00526CE6">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5E1780" w:rsidRPr="000A3B43" w:rsidRDefault="005E1780" w:rsidP="00526CE6">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5E1780" w:rsidRPr="000A3B43" w:rsidRDefault="005E1780" w:rsidP="00526CE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5E1780" w:rsidRPr="000A3B43" w:rsidRDefault="005E1780" w:rsidP="00526CE6">
            <w:pPr>
              <w:spacing w:after="0" w:line="240" w:lineRule="auto"/>
              <w:jc w:val="both"/>
              <w:rPr>
                <w:rFonts w:cs="Calibri"/>
                <w:lang w:val="ro-RO"/>
              </w:rPr>
            </w:pPr>
            <w:r w:rsidRPr="000A3B43">
              <w:rPr>
                <w:rFonts w:cs="Calibri"/>
                <w:lang w:val="ro-RO"/>
              </w:rPr>
              <w:lastRenderedPageBreak/>
              <w:t>• arhivare</w:t>
            </w:r>
          </w:p>
          <w:p w14:paraId="445A7F57" w14:textId="77777777" w:rsidR="005E1780" w:rsidRPr="000A3B43" w:rsidRDefault="005E1780" w:rsidP="00526CE6">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5E1780" w:rsidRPr="000A3B43" w:rsidRDefault="005E1780" w:rsidP="00526CE6">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5E1780" w:rsidRPr="000A3B43" w:rsidRDefault="005E1780" w:rsidP="00526CE6">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1F2133" w:rsidRPr="000A3B43" w:rsidRDefault="001F2133" w:rsidP="00526CE6">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726FA14E" w14:textId="4D81BE88" w:rsidR="001F2133" w:rsidRPr="000A3B43" w:rsidRDefault="001F2133" w:rsidP="00526CE6">
            <w:pPr>
              <w:spacing w:after="0" w:line="240" w:lineRule="auto"/>
              <w:jc w:val="both"/>
              <w:rPr>
                <w:rFonts w:cs="Calibri"/>
                <w:lang w:val="ro-RO"/>
              </w:rPr>
            </w:pPr>
            <w:r w:rsidRPr="000A3B43">
              <w:rPr>
                <w:rFonts w:cs="Calibri"/>
                <w:lang w:val="ro-RO"/>
              </w:rPr>
              <w:t>-Cheltuielile  efectuate în scopul obținerii certificatului digital pentru accesarea MySMIS</w:t>
            </w:r>
          </w:p>
          <w:p w14:paraId="0577400D" w14:textId="3CA141FF" w:rsidR="00AE3450" w:rsidRPr="000A3B43" w:rsidRDefault="00AE3450" w:rsidP="00526CE6">
            <w:pPr>
              <w:spacing w:after="0" w:line="240" w:lineRule="auto"/>
              <w:jc w:val="both"/>
              <w:rPr>
                <w:rFonts w:cs="Calibri"/>
                <w:lang w:val="ro-RO"/>
              </w:rPr>
            </w:pPr>
          </w:p>
          <w:p w14:paraId="06FB8EB1" w14:textId="7F5E3577" w:rsidR="005E1780" w:rsidRPr="000A3B43" w:rsidRDefault="005E1780" w:rsidP="00526CE6">
            <w:pPr>
              <w:spacing w:after="0" w:line="240" w:lineRule="auto"/>
              <w:jc w:val="both"/>
              <w:rPr>
                <w:rFonts w:cs="Calibri"/>
                <w:lang w:val="ro-RO"/>
              </w:rPr>
            </w:pPr>
          </w:p>
        </w:tc>
        <w:tc>
          <w:tcPr>
            <w:tcW w:w="1560" w:type="pct"/>
            <w:noWrap/>
            <w:vAlign w:val="center"/>
            <w:hideMark/>
          </w:tcPr>
          <w:p w14:paraId="7B9DC116" w14:textId="26829CE4" w:rsidR="00D512FE" w:rsidRPr="000A3B43" w:rsidRDefault="00D512FE" w:rsidP="00526CE6">
            <w:pPr>
              <w:spacing w:after="0" w:line="240" w:lineRule="auto"/>
              <w:jc w:val="both"/>
              <w:rPr>
                <w:rFonts w:cs="Calibri"/>
                <w:lang w:val="ro-RO"/>
              </w:rPr>
            </w:pPr>
            <w:r w:rsidRPr="000A3B43">
              <w:rPr>
                <w:rFonts w:cs="Calibri"/>
                <w:lang w:val="ro-RO"/>
              </w:rPr>
              <w:lastRenderedPageBreak/>
              <w:t>Lista cheltuielilor indirecte aferente proiectului este indicativă; solicitantul nu trebuie să fundamenteze cheltuielile indirecte în bugetul proiectului, aceste cheltuieli fiind stabilite ca rată forfetară de</w:t>
            </w:r>
            <w:r w:rsidR="001F1782">
              <w:rPr>
                <w:rFonts w:cs="Calibri"/>
                <w:lang w:val="ro-RO"/>
              </w:rPr>
              <w:t xml:space="preserve"> maxim</w:t>
            </w:r>
            <w:r w:rsidRPr="000A3B43">
              <w:rPr>
                <w:rFonts w:cs="Calibri"/>
                <w:lang w:val="ro-RO"/>
              </w:rPr>
              <w:t xml:space="preserve"> 15% din costurile directe eligibile cu personalul (prin aplicarea articolului 68 alineatul (1) litera (b) din Regulamentul (UE) nr. 1303/2013).</w:t>
            </w:r>
          </w:p>
        </w:tc>
      </w:tr>
    </w:tbl>
    <w:bookmarkEnd w:id="127"/>
    <w:p w14:paraId="7F9912C9" w14:textId="59B9FB12" w:rsidR="004B7D51" w:rsidRPr="000A3B43" w:rsidRDefault="00D512FE" w:rsidP="00D96B87">
      <w:pPr>
        <w:rPr>
          <w:rFonts w:cs="Calibri"/>
          <w:lang w:val="ro-RO"/>
        </w:rPr>
      </w:pPr>
      <w:r w:rsidRPr="000A3B43">
        <w:rPr>
          <w:rFonts w:cs="Calibri"/>
          <w:lang w:val="ro-RO"/>
        </w:rPr>
        <w:br w:type="textWrapping" w:clear="all"/>
      </w:r>
    </w:p>
    <w:p w14:paraId="7CFB823F" w14:textId="77777777" w:rsidR="00D512FE" w:rsidRPr="000A3B43" w:rsidRDefault="00D512FE" w:rsidP="00D96B87">
      <w:pPr>
        <w:rPr>
          <w:rFonts w:cs="Calibri"/>
          <w:lang w:val="ro-RO"/>
        </w:rPr>
      </w:pPr>
    </w:p>
    <w:p w14:paraId="768B3635" w14:textId="2E729644"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lastRenderedPageBreak/>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bugeta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28"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495CB05E"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1F1782">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5538D4EE" w:rsidR="009B6322" w:rsidRPr="000A3B43" w:rsidRDefault="000A3B4C" w:rsidP="00D96B87">
      <w:pPr>
        <w:spacing w:after="120" w:line="240" w:lineRule="auto"/>
        <w:jc w:val="both"/>
        <w:rPr>
          <w:rFonts w:cs="Calibri"/>
          <w:lang w:val="ro-RO"/>
        </w:rPr>
      </w:pPr>
      <w:bookmarkStart w:id="129" w:name="_Hlk54704716"/>
      <w:bookmarkStart w:id="130" w:name="_Toc450555515"/>
      <w:bookmarkStart w:id="131" w:name="_Toc450571052"/>
      <w:bookmarkEnd w:id="118"/>
      <w:bookmarkEnd w:id="119"/>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POCA</w:t>
      </w:r>
      <w:r w:rsidR="009B6322" w:rsidRPr="000A3B43">
        <w:rPr>
          <w:rFonts w:cs="Calibri"/>
          <w:lang w:val="ro-RO"/>
        </w:rPr>
        <w:t>.</w:t>
      </w:r>
      <w:r w:rsidR="00124EA8">
        <w:rPr>
          <w:rFonts w:cs="Calibri"/>
          <w:lang w:val="ro-RO"/>
        </w:rPr>
        <w:t xml:space="preserve"> </w:t>
      </w:r>
      <w:r w:rsidRPr="000A3B43">
        <w:rPr>
          <w:rFonts w:cs="Calibri"/>
          <w:lang w:val="ro-RO"/>
        </w:rPr>
        <w:t xml:space="preserve">Plafonul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0A3B43" w:rsidRDefault="009B6322" w:rsidP="00D96B87">
      <w:pPr>
        <w:spacing w:after="120" w:line="240" w:lineRule="auto"/>
        <w:jc w:val="both"/>
        <w:rPr>
          <w:rFonts w:cs="Calibri"/>
          <w:lang w:val="ro-RO"/>
        </w:rPr>
      </w:pPr>
      <w:r w:rsidRPr="006B667E">
        <w:rPr>
          <w:rFonts w:cs="Calibri"/>
          <w:b/>
          <w:bCs/>
          <w:lang w:val="ro-RO"/>
        </w:rPr>
        <w:t>Cheltuiala cu salarizarea managerului de proiect nu poate depăși</w:t>
      </w:r>
      <w:r w:rsidR="00CC773E" w:rsidRPr="006B667E">
        <w:rPr>
          <w:rFonts w:cs="Calibri"/>
          <w:b/>
          <w:bCs/>
          <w:lang w:val="ro-RO"/>
        </w:rPr>
        <w:t xml:space="preserve"> 30% din valoarea eligibilă a proiectului</w:t>
      </w:r>
      <w:r w:rsidR="000A3B4C" w:rsidRPr="000A3B43">
        <w:rPr>
          <w:rFonts w:cs="Calibri"/>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bugeta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bookmarkEnd w:id="128"/>
    <w:bookmarkEnd w:id="129"/>
    <w:p w14:paraId="247DDD47" w14:textId="77777777" w:rsidR="00CE59AA" w:rsidRPr="000A3B43" w:rsidRDefault="00CE59AA"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30"/>
          <w:bookmarkEnd w:id="131"/>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041D49AE"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124EA8">
              <w:rPr>
                <w:rFonts w:eastAsia="Times New Roman" w:cs="Calibri"/>
                <w:b/>
                <w:lang w:val="ro-RO"/>
              </w:rPr>
              <w:t>!</w:t>
            </w:r>
            <w:r w:rsidRPr="000A3B43">
              <w:rPr>
                <w:rFonts w:eastAsia="Times New Roman" w:cs="Calibri"/>
                <w:b/>
                <w:lang w:val="ro-RO"/>
              </w:rPr>
              <w:t xml:space="preserve"> </w:t>
            </w:r>
          </w:p>
          <w:p w14:paraId="2CEBBB8C" w14:textId="72A05D38"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124EA8">
              <w:rPr>
                <w:rFonts w:cs="Calibri"/>
                <w:b/>
                <w:bCs/>
                <w:lang w:val="ro-RO"/>
              </w:rPr>
              <w:t>!</w:t>
            </w:r>
          </w:p>
        </w:tc>
      </w:tr>
    </w:tbl>
    <w:p w14:paraId="4BBBA1FB"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lastRenderedPageBreak/>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32" w:name="_Toc489006362"/>
      <w:bookmarkStart w:id="133" w:name="_Toc61265278"/>
      <w:r w:rsidRPr="000A3B43">
        <w:rPr>
          <w:rFonts w:cs="Calibri"/>
          <w:sz w:val="22"/>
          <w:szCs w:val="22"/>
          <w:lang w:val="ro-RO"/>
        </w:rPr>
        <w:lastRenderedPageBreak/>
        <w:t>SECȚIUNEA 4: Pașii necesari accesării finanțării POCA</w:t>
      </w:r>
      <w:bookmarkEnd w:id="132"/>
      <w:bookmarkEnd w:id="133"/>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34" w:name="_Toc489006363"/>
      <w:bookmarkStart w:id="135" w:name="_Toc61265279"/>
      <w:r w:rsidRPr="000A3B43">
        <w:rPr>
          <w:rFonts w:ascii="Calibri" w:hAnsi="Calibri" w:cs="Calibri"/>
          <w:color w:val="auto"/>
          <w:sz w:val="22"/>
          <w:szCs w:val="22"/>
          <w:lang w:val="ro-RO"/>
        </w:rPr>
        <w:t>Subsecțiunea 4.1: Cererea de finanțare</w:t>
      </w:r>
      <w:bookmarkEnd w:id="134"/>
      <w:bookmarkEnd w:id="135"/>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77777777"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027196" w:rsidRPr="000A3B43">
        <w:rPr>
          <w:rFonts w:cs="Calibri"/>
          <w:b/>
          <w:bCs/>
          <w:lang w:val="ro-RO"/>
        </w:rPr>
        <w:t>........</w:t>
      </w:r>
      <w:r w:rsidRPr="000A3B43">
        <w:rPr>
          <w:rFonts w:cs="Calibri"/>
          <w:b/>
          <w:bCs/>
          <w:lang w:val="ro-RO"/>
        </w:rPr>
        <w:t xml:space="preserve">, ora </w:t>
      </w:r>
      <w:r w:rsidR="00027196" w:rsidRPr="000A3B43">
        <w:rPr>
          <w:b/>
          <w:bCs/>
          <w:lang w:val="ro-RO"/>
        </w:rPr>
        <w:t>……</w:t>
      </w:r>
      <w:r w:rsidR="00F94855" w:rsidRPr="000A3B43">
        <w:rPr>
          <w:b/>
          <w:bCs/>
          <w:lang w:val="ro-RO"/>
        </w:rPr>
        <w:t>.</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77777777" w:rsidR="000A3B4C" w:rsidRPr="000A3B43" w:rsidRDefault="000A3B4C" w:rsidP="00D96B87">
      <w:pPr>
        <w:spacing w:after="120" w:line="240" w:lineRule="auto"/>
        <w:jc w:val="both"/>
        <w:rP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9"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letrică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lastRenderedPageBreak/>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12B29A0A"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446457">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sidR="00446457">
              <w:rPr>
                <w:rFonts w:eastAsia="Times New Roman" w:cs="Calibri"/>
                <w:b/>
                <w:bCs/>
                <w:lang w:val="ro-RO"/>
              </w:rPr>
              <w:t>rea</w:t>
            </w:r>
            <w:proofErr w:type="spellEnd"/>
            <w:r w:rsidRPr="000A3B43">
              <w:rPr>
                <w:rFonts w:eastAsia="Times New Roman" w:cs="Calibri"/>
                <w:b/>
                <w:bCs/>
                <w:lang w:val="ro-RO"/>
              </w:rPr>
              <w:t xml:space="preserve"> evaluatori</w:t>
            </w:r>
            <w:r w:rsidR="00446457">
              <w:rPr>
                <w:rFonts w:eastAsia="Times New Roman" w:cs="Calibri"/>
                <w:b/>
                <w:bCs/>
                <w:lang w:val="ro-RO"/>
              </w:rPr>
              <w:t>lor</w:t>
            </w:r>
            <w:r w:rsidRPr="000A3B43">
              <w:rPr>
                <w:rFonts w:eastAsia="Times New Roman" w:cs="Calibri"/>
                <w:b/>
                <w:bCs/>
                <w:lang w:val="ro-RO"/>
              </w:rPr>
              <w:t xml:space="preserve"> sau</w:t>
            </w:r>
            <w:r w:rsidR="00446457">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sidR="00446457">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36"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36"/>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lastRenderedPageBreak/>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MySMIS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37"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38" w:name="_Toc489006364"/>
      <w:bookmarkEnd w:id="137"/>
    </w:p>
    <w:p w14:paraId="232EAA93" w14:textId="77777777" w:rsidR="00005CA7" w:rsidRPr="000A3B43" w:rsidRDefault="00005CA7" w:rsidP="00526CE6">
      <w:pPr>
        <w:pStyle w:val="Heading2"/>
        <w:pageBreakBefore/>
        <w:spacing w:before="0" w:after="120" w:line="240" w:lineRule="auto"/>
        <w:jc w:val="both"/>
        <w:rPr>
          <w:rFonts w:ascii="Calibri" w:hAnsi="Calibri" w:cs="Calibri"/>
          <w:color w:val="auto"/>
          <w:sz w:val="22"/>
          <w:szCs w:val="22"/>
          <w:lang w:val="ro-RO"/>
        </w:rPr>
      </w:pPr>
      <w:bookmarkStart w:id="139" w:name="_Toc61265280"/>
      <w:r w:rsidRPr="000A3B43">
        <w:rPr>
          <w:rFonts w:ascii="Calibri" w:hAnsi="Calibri" w:cs="Calibri"/>
          <w:color w:val="auto"/>
          <w:sz w:val="22"/>
          <w:szCs w:val="22"/>
          <w:lang w:val="ro-RO"/>
        </w:rPr>
        <w:lastRenderedPageBreak/>
        <w:t>Subsecțiunea 4.2: Contractarea</w:t>
      </w:r>
      <w:bookmarkEnd w:id="138"/>
      <w:bookmarkEnd w:id="139"/>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19DD4C45"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CF698D">
              <w:rPr>
                <w:rFonts w:eastAsia="Times New Roman" w:cs="Calibri"/>
                <w:b/>
                <w:bCs/>
                <w:lang w:val="ro-RO"/>
              </w:rPr>
              <w:t>-a</w:t>
            </w:r>
            <w:r w:rsidRPr="000A3B43">
              <w:rPr>
                <w:rFonts w:eastAsia="Times New Roman" w:cs="Calibri"/>
                <w:b/>
                <w:bCs/>
                <w:lang w:val="ro-RO"/>
              </w:rPr>
              <w:t xml:space="preserve"> constat</w:t>
            </w:r>
            <w:r w:rsidR="00CF698D">
              <w:rPr>
                <w:rFonts w:eastAsia="Times New Roman" w:cs="Calibri"/>
                <w:b/>
                <w:bCs/>
                <w:lang w:val="ro-RO"/>
              </w:rPr>
              <w:t>at</w:t>
            </w:r>
            <w:r w:rsidRPr="000A3B43">
              <w:rPr>
                <w:rFonts w:eastAsia="Times New Roman" w:cs="Calibri"/>
                <w:b/>
                <w:bCs/>
                <w:lang w:val="ro-RO"/>
              </w:rPr>
              <w:t xml:space="preserve"> că </w:t>
            </w:r>
            <w:r w:rsidR="00CF698D">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sidR="00CF698D">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CF698D">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24EA8">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Graficul estimativ privind depunerea cererilor de prefinanțare/plată/rambursare (după caz, în funcție de tipul instituției solicitante/partenere)</w:t>
      </w:r>
      <w:r w:rsidR="00B06FF2" w:rsidRPr="000A3B43">
        <w:rPr>
          <w:rFonts w:cs="Calibri"/>
          <w:lang w:val="ro-RO"/>
        </w:rPr>
        <w:t>, în secțiunea dedicată din MySMIS</w:t>
      </w:r>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3E66D49C" w:rsidR="00005CA7" w:rsidRPr="000A3B43" w:rsidRDefault="00005CA7" w:rsidP="00D96B87">
      <w:pPr>
        <w:numPr>
          <w:ilvl w:val="0"/>
          <w:numId w:val="10"/>
        </w:numPr>
        <w:spacing w:after="120" w:line="240" w:lineRule="auto"/>
        <w:jc w:val="both"/>
        <w:rPr>
          <w:rFonts w:cs="Calibri"/>
          <w:lang w:val="ro-RO"/>
        </w:rPr>
      </w:pPr>
      <w:bookmarkStart w:id="140" w:name="_Hlk60907611"/>
      <w:r w:rsidRPr="000A3B43">
        <w:rPr>
          <w:rFonts w:cs="Calibri"/>
          <w:lang w:val="ro-RO"/>
        </w:rPr>
        <w:t>Certificatul de atestare fiscală pentru persoane juridice emis de ANAF, atât pentru solicitant, cât și pentru partener/parteneri, valabil la momentul depunerii acestuia la AM POCA</w:t>
      </w:r>
      <w:r w:rsidR="00124EA8">
        <w:rPr>
          <w:rFonts w:cs="Calibri"/>
          <w:lang w:val="ro-RO"/>
        </w:rPr>
        <w:t>;</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41" w:name="_Hlk60907656"/>
      <w:bookmarkEnd w:id="140"/>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41"/>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lastRenderedPageBreak/>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20"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313A609A"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124EA8">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2798C6D1"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124EA8">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42" w:name="_Toc489006365"/>
      <w:bookmarkStart w:id="143" w:name="_Toc61265281"/>
      <w:r w:rsidRPr="000A3B43">
        <w:rPr>
          <w:rFonts w:cs="Calibri"/>
          <w:sz w:val="22"/>
          <w:szCs w:val="22"/>
          <w:lang w:val="ro-RO"/>
        </w:rPr>
        <w:lastRenderedPageBreak/>
        <w:t>SECȚIUNEA 5: Lista documentelor ce însoțesc cererea de finanțare</w:t>
      </w:r>
      <w:bookmarkEnd w:id="142"/>
      <w:bookmarkEnd w:id="143"/>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40C9DA3C"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 xml:space="preserve">Diagrama GANTT: </w:t>
      </w:r>
      <w:r w:rsidRPr="000A3B43">
        <w:rPr>
          <w:rFonts w:cs="Calibri"/>
          <w:lang w:val="ro-RO"/>
        </w:rPr>
        <w:t xml:space="preserve">care va fi descărcată, salvată în </w:t>
      </w:r>
      <w:proofErr w:type="spellStart"/>
      <w:r w:rsidRPr="000A3B43">
        <w:rPr>
          <w:rFonts w:cs="Calibri"/>
          <w:lang w:val="ro-RO"/>
        </w:rPr>
        <w:t>pdf</w:t>
      </w:r>
      <w:proofErr w:type="spellEnd"/>
      <w:r w:rsidRPr="000A3B43">
        <w:rPr>
          <w:rFonts w:cs="Calibri"/>
          <w:lang w:val="ro-RO"/>
        </w:rPr>
        <w:t xml:space="preserve">, semnată electronic și încărcată în aplicație, în secțiunea </w:t>
      </w:r>
      <w:r w:rsidRPr="000A3B43">
        <w:rPr>
          <w:rFonts w:cs="Calibri"/>
          <w:i/>
          <w:lang w:val="ro-RO"/>
        </w:rPr>
        <w:t>Activități previzionate;</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77777777"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p>
    <w:p w14:paraId="1619B4A9" w14:textId="2B1015B8" w:rsidR="00914BE8" w:rsidRPr="00DC3CB2"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124EA8">
        <w:rPr>
          <w:rFonts w:cs="Calibri"/>
          <w:noProof/>
          <w:lang w:val="ro-RO"/>
        </w:rPr>
        <w:t>.</w:t>
      </w:r>
      <w:r w:rsidRPr="000A3B43">
        <w:rPr>
          <w:rFonts w:cs="Calibri"/>
          <w:noProof/>
          <w:lang w:val="ro-RO"/>
        </w:rPr>
        <w:t xml:space="preserve"> </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44" w:name="_Toc480990392"/>
      <w:bookmarkStart w:id="145" w:name="_Toc489006366"/>
      <w:bookmarkStart w:id="146" w:name="_Toc61265282"/>
      <w:r w:rsidRPr="000A3B43">
        <w:rPr>
          <w:rFonts w:cs="Calibri"/>
          <w:sz w:val="22"/>
          <w:szCs w:val="22"/>
          <w:lang w:val="ro-RO"/>
        </w:rPr>
        <w:lastRenderedPageBreak/>
        <w:t>SECȚIUNEA 6: Lista anexelor</w:t>
      </w:r>
      <w:bookmarkEnd w:id="144"/>
      <w:bookmarkEnd w:id="145"/>
      <w:bookmarkEnd w:id="146"/>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6782B75F"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F13A36">
        <w:rPr>
          <w:rFonts w:cs="Calibri"/>
          <w:lang w:val="ro-RO"/>
        </w:rPr>
        <w:t>;</w:t>
      </w:r>
    </w:p>
    <w:p w14:paraId="02439872" w14:textId="231E0CDC"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F13A36">
        <w:rPr>
          <w:rFonts w:cs="Calibri"/>
          <w:lang w:val="ro-RO"/>
        </w:rPr>
        <w:t>;</w:t>
      </w:r>
    </w:p>
    <w:p w14:paraId="763BEF94" w14:textId="4C253682" w:rsidR="000527B7" w:rsidRPr="006B667E" w:rsidRDefault="000527B7" w:rsidP="00D96B87">
      <w:pPr>
        <w:spacing w:after="120" w:line="240" w:lineRule="auto"/>
        <w:ind w:left="1276"/>
        <w:jc w:val="both"/>
        <w:rPr>
          <w:rFonts w:cs="Calibri"/>
        </w:rPr>
      </w:pPr>
      <w:r w:rsidRPr="000A3B43">
        <w:rPr>
          <w:rFonts w:cs="Calibri"/>
          <w:lang w:val="ro-RO"/>
        </w:rPr>
        <w:t>II. 3 Declarație cu privire la respectarea legislației europene și naționale incidente, pentru achizițiile publice demarate și/sau derulate</w:t>
      </w:r>
      <w:r w:rsidR="00F13A36">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5F804D3E"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F13A36">
        <w:rPr>
          <w:color w:val="000000"/>
          <w:lang w:val="ro-RO"/>
        </w:rPr>
        <w:t>;</w:t>
      </w:r>
    </w:p>
    <w:p w14:paraId="05519165" w14:textId="58203AF5"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F13A36">
        <w:rPr>
          <w:rFonts w:cs="Calibri"/>
          <w:lang w:val="ro-RO"/>
        </w:rPr>
        <w:t>.</w:t>
      </w:r>
      <w:r w:rsidR="00AC1C72" w:rsidRPr="000A3B43">
        <w:rPr>
          <w:rFonts w:cs="Calibri"/>
          <w:lang w:val="ro-RO"/>
        </w:rPr>
        <w:t xml:space="preserve"> </w:t>
      </w:r>
    </w:p>
    <w:p w14:paraId="2A8A549B" w14:textId="32530365"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3D28" w14:textId="77777777" w:rsidR="001F1782" w:rsidRDefault="001F1782" w:rsidP="007D7B58">
      <w:pPr>
        <w:spacing w:after="0" w:line="240" w:lineRule="auto"/>
      </w:pPr>
      <w:r>
        <w:separator/>
      </w:r>
    </w:p>
  </w:endnote>
  <w:endnote w:type="continuationSeparator" w:id="0">
    <w:p w14:paraId="28AFC752" w14:textId="77777777" w:rsidR="001F1782" w:rsidRDefault="001F178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EA98" w14:textId="77777777" w:rsidR="001F1782" w:rsidRDefault="001F1782">
    <w:pPr>
      <w:pStyle w:val="Footer"/>
      <w:jc w:val="right"/>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D8FE" w14:textId="77777777" w:rsidR="001F1782" w:rsidRDefault="001F1782" w:rsidP="007D7B58">
      <w:pPr>
        <w:spacing w:after="0" w:line="240" w:lineRule="auto"/>
      </w:pPr>
      <w:r>
        <w:separator/>
      </w:r>
    </w:p>
  </w:footnote>
  <w:footnote w:type="continuationSeparator" w:id="0">
    <w:p w14:paraId="58D764DA" w14:textId="77777777" w:rsidR="001F1782" w:rsidRDefault="001F1782" w:rsidP="007D7B58">
      <w:pPr>
        <w:spacing w:after="0" w:line="240" w:lineRule="auto"/>
      </w:pPr>
      <w:r>
        <w:continuationSeparator/>
      </w:r>
    </w:p>
  </w:footnote>
  <w:footnote w:id="1">
    <w:p w14:paraId="338637F4" w14:textId="69E50F08" w:rsidR="001F1782" w:rsidRPr="007B47F7" w:rsidRDefault="001F1782">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1" w:history="1">
        <w:r w:rsidRPr="00DC3767">
          <w:rPr>
            <w:rStyle w:val="Hyperlink"/>
          </w:rPr>
          <w:t>https://mlpda.ro/pages/sna20162020</w:t>
        </w:r>
      </w:hyperlink>
    </w:p>
  </w:footnote>
  <w:footnote w:id="2">
    <w:p w14:paraId="1919726F" w14:textId="740FEA17" w:rsidR="001F1782" w:rsidRPr="00D32910" w:rsidRDefault="001F1782">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2" w:history="1">
        <w:r w:rsidRPr="00DC3767">
          <w:rPr>
            <w:rStyle w:val="Hyperlink"/>
            <w:lang w:val="ro-RO"/>
          </w:rPr>
          <w:t>http://www.poca.ro/monitorizare-program/lista-operatiunilor-selectate-si-finantate/</w:t>
        </w:r>
      </w:hyperlink>
      <w:r>
        <w:rPr>
          <w:lang w:val="ro-RO"/>
        </w:rPr>
        <w:t xml:space="preserve"> </w:t>
      </w:r>
    </w:p>
  </w:footnote>
  <w:footnote w:id="3">
    <w:p w14:paraId="3F6D4E2B" w14:textId="77777777" w:rsidR="001F1782" w:rsidRPr="0014162F" w:rsidRDefault="001F178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4A77" w14:textId="7A25E9B7" w:rsidR="001F1782" w:rsidRDefault="001F1782"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30408B24" w14:textId="392DB687" w:rsidR="001F1782" w:rsidRDefault="001F1782"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POCA/923/2/2(CP15</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 xml:space="preserve">21 </w:t>
    </w:r>
    <w:bookmarkStart w:id="2" w:name="_Hlk528070494"/>
    <w:r>
      <w:rPr>
        <w:rFonts w:ascii="Trebuchet MS" w:hAnsi="Trebuchet MS" w:cs="Arial"/>
        <w:i/>
        <w:color w:val="1F497D"/>
        <w:sz w:val="18"/>
        <w:szCs w:val="18"/>
        <w:lang w:val="ro-RO"/>
      </w:rPr>
      <w:t>pentru regiunea mai dezvoltat</w:t>
    </w:r>
    <w:bookmarkEnd w:id="2"/>
    <w:r>
      <w:rPr>
        <w:rFonts w:ascii="Trebuchet MS" w:hAnsi="Trebuchet MS" w:cs="Arial"/>
        <w:i/>
        <w:color w:val="1F497D"/>
        <w:sz w:val="18"/>
        <w:szCs w:val="18"/>
        <w:lang w:val="ro-RO"/>
      </w:rPr>
      <w:t xml:space="preserve">ă) </w:t>
    </w:r>
  </w:p>
  <w:p w14:paraId="29CAD9AE" w14:textId="2057F5E7" w:rsidR="001F1782" w:rsidRDefault="001F1782" w:rsidP="008F6A5E">
    <w:pPr>
      <w:pBdr>
        <w:bottom w:val="single" w:sz="4" w:space="1"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Pr>
        <w:rFonts w:ascii="Trebuchet MS" w:hAnsi="Trebuchet MS" w:cs="Arial"/>
        <w:i/>
        <w:color w:val="1F497D"/>
        <w:sz w:val="18"/>
        <w:szCs w:val="18"/>
        <w:lang w:val="ro-RO"/>
      </w:rPr>
      <w:t>În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B31E" w14:textId="6E058D01" w:rsidR="001F1782" w:rsidRDefault="001F1782">
    <w:pPr>
      <w:pStyle w:val="Header"/>
    </w:pPr>
    <w:r w:rsidRPr="002E44E9">
      <w:rPr>
        <w:noProof/>
      </w:rPr>
      <w:drawing>
        <wp:inline distT="0" distB="0" distL="0" distR="0" wp14:anchorId="351F4C57" wp14:editId="384781A0">
          <wp:extent cx="5908675" cy="635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BA2A" w14:textId="77777777" w:rsidR="001F1782" w:rsidRDefault="001F178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11F69BC0" w14:textId="77777777" w:rsidR="001F1782" w:rsidRPr="00A2621B" w:rsidRDefault="001F178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3CC1DAF5" w14:textId="77777777" w:rsidR="001F1782" w:rsidRDefault="001F1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6"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4"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55"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56"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7"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1"/>
  </w:num>
  <w:num w:numId="6">
    <w:abstractNumId w:val="4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43"/>
  </w:num>
  <w:num w:numId="11">
    <w:abstractNumId w:val="36"/>
  </w:num>
  <w:num w:numId="12">
    <w:abstractNumId w:val="23"/>
  </w:num>
  <w:num w:numId="13">
    <w:abstractNumId w:val="44"/>
  </w:num>
  <w:num w:numId="14">
    <w:abstractNumId w:val="41"/>
  </w:num>
  <w:num w:numId="15">
    <w:abstractNumId w:val="34"/>
  </w:num>
  <w:num w:numId="16">
    <w:abstractNumId w:val="52"/>
  </w:num>
  <w:num w:numId="17">
    <w:abstractNumId w:val="29"/>
  </w:num>
  <w:num w:numId="18">
    <w:abstractNumId w:val="58"/>
  </w:num>
  <w:num w:numId="19">
    <w:abstractNumId w:val="15"/>
  </w:num>
  <w:num w:numId="20">
    <w:abstractNumId w:val="46"/>
  </w:num>
  <w:num w:numId="21">
    <w:abstractNumId w:val="50"/>
  </w:num>
  <w:num w:numId="22">
    <w:abstractNumId w:val="18"/>
  </w:num>
  <w:num w:numId="23">
    <w:abstractNumId w:val="32"/>
  </w:num>
  <w:num w:numId="24">
    <w:abstractNumId w:val="9"/>
  </w:num>
  <w:num w:numId="25">
    <w:abstractNumId w:val="27"/>
  </w:num>
  <w:num w:numId="26">
    <w:abstractNumId w:val="17"/>
  </w:num>
  <w:num w:numId="27">
    <w:abstractNumId w:val="13"/>
  </w:num>
  <w:num w:numId="28">
    <w:abstractNumId w:val="5"/>
  </w:num>
  <w:num w:numId="29">
    <w:abstractNumId w:val="1"/>
  </w:num>
  <w:num w:numId="30">
    <w:abstractNumId w:val="53"/>
  </w:num>
  <w:num w:numId="31">
    <w:abstractNumId w:val="56"/>
  </w:num>
  <w:num w:numId="32">
    <w:abstractNumId w:val="12"/>
  </w:num>
  <w:num w:numId="33">
    <w:abstractNumId w:val="33"/>
  </w:num>
  <w:num w:numId="34">
    <w:abstractNumId w:val="39"/>
  </w:num>
  <w:num w:numId="35">
    <w:abstractNumId w:val="37"/>
  </w:num>
  <w:num w:numId="36">
    <w:abstractNumId w:val="14"/>
  </w:num>
  <w:num w:numId="37">
    <w:abstractNumId w:val="47"/>
  </w:num>
  <w:num w:numId="38">
    <w:abstractNumId w:val="38"/>
  </w:num>
  <w:num w:numId="39">
    <w:abstractNumId w:val="28"/>
  </w:num>
  <w:num w:numId="40">
    <w:abstractNumId w:val="54"/>
  </w:num>
  <w:num w:numId="41">
    <w:abstractNumId w:val="57"/>
  </w:num>
  <w:num w:numId="42">
    <w:abstractNumId w:val="24"/>
  </w:num>
  <w:num w:numId="43">
    <w:abstractNumId w:val="31"/>
  </w:num>
  <w:num w:numId="44">
    <w:abstractNumId w:val="25"/>
  </w:num>
  <w:num w:numId="45">
    <w:abstractNumId w:val="19"/>
  </w:num>
  <w:num w:numId="46">
    <w:abstractNumId w:val="30"/>
  </w:num>
  <w:num w:numId="47">
    <w:abstractNumId w:val="55"/>
  </w:num>
  <w:num w:numId="48">
    <w:abstractNumId w:val="2"/>
  </w:num>
  <w:num w:numId="49">
    <w:abstractNumId w:val="20"/>
  </w:num>
  <w:num w:numId="50">
    <w:abstractNumId w:val="48"/>
  </w:num>
  <w:num w:numId="51">
    <w:abstractNumId w:val="42"/>
  </w:num>
  <w:num w:numId="52">
    <w:abstractNumId w:val="3"/>
  </w:num>
  <w:num w:numId="53">
    <w:abstractNumId w:val="59"/>
  </w:num>
  <w:num w:numId="54">
    <w:abstractNumId w:val="7"/>
  </w:num>
  <w:num w:numId="55">
    <w:abstractNumId w:val="16"/>
  </w:num>
  <w:num w:numId="56">
    <w:abstractNumId w:val="40"/>
  </w:num>
  <w:num w:numId="57">
    <w:abstractNumId w:val="26"/>
  </w:num>
  <w:num w:numId="58">
    <w:abstractNumId w:val="21"/>
  </w:num>
  <w:num w:numId="59">
    <w:abstractNumId w:val="49"/>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E14"/>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6850"/>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A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5E24"/>
    <w:rsid w:val="001561BF"/>
    <w:rsid w:val="001565E4"/>
    <w:rsid w:val="0015664B"/>
    <w:rsid w:val="0015734C"/>
    <w:rsid w:val="001577A9"/>
    <w:rsid w:val="00157E82"/>
    <w:rsid w:val="00157EA8"/>
    <w:rsid w:val="00157EB1"/>
    <w:rsid w:val="00157FEB"/>
    <w:rsid w:val="001602A2"/>
    <w:rsid w:val="00160982"/>
    <w:rsid w:val="00160D4D"/>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782"/>
    <w:rsid w:val="001F1A87"/>
    <w:rsid w:val="001F1B20"/>
    <w:rsid w:val="001F1CFB"/>
    <w:rsid w:val="001F2133"/>
    <w:rsid w:val="001F2F69"/>
    <w:rsid w:val="001F31A5"/>
    <w:rsid w:val="001F46CD"/>
    <w:rsid w:val="001F4C72"/>
    <w:rsid w:val="001F4DB3"/>
    <w:rsid w:val="001F5304"/>
    <w:rsid w:val="001F5BA0"/>
    <w:rsid w:val="001F5EF5"/>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47D6C"/>
    <w:rsid w:val="00250F58"/>
    <w:rsid w:val="00252614"/>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70"/>
    <w:rsid w:val="00306BDC"/>
    <w:rsid w:val="00306CCD"/>
    <w:rsid w:val="0030731D"/>
    <w:rsid w:val="003101D8"/>
    <w:rsid w:val="00310FFD"/>
    <w:rsid w:val="0031187B"/>
    <w:rsid w:val="00311898"/>
    <w:rsid w:val="00312412"/>
    <w:rsid w:val="003130A2"/>
    <w:rsid w:val="003139EB"/>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5E43"/>
    <w:rsid w:val="00336806"/>
    <w:rsid w:val="00337450"/>
    <w:rsid w:val="00337F99"/>
    <w:rsid w:val="0034072F"/>
    <w:rsid w:val="00340985"/>
    <w:rsid w:val="0034172A"/>
    <w:rsid w:val="0034177C"/>
    <w:rsid w:val="0034261D"/>
    <w:rsid w:val="00342893"/>
    <w:rsid w:val="00342AD6"/>
    <w:rsid w:val="00342CD6"/>
    <w:rsid w:val="00343D4A"/>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212"/>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5AE"/>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457"/>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30"/>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CE6"/>
    <w:rsid w:val="00526E79"/>
    <w:rsid w:val="005270AA"/>
    <w:rsid w:val="00527A58"/>
    <w:rsid w:val="005300D0"/>
    <w:rsid w:val="00530861"/>
    <w:rsid w:val="0053119A"/>
    <w:rsid w:val="0053179E"/>
    <w:rsid w:val="00532000"/>
    <w:rsid w:val="00532080"/>
    <w:rsid w:val="0053250B"/>
    <w:rsid w:val="00532750"/>
    <w:rsid w:val="00532D42"/>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512"/>
    <w:rsid w:val="00636D82"/>
    <w:rsid w:val="006374A7"/>
    <w:rsid w:val="00637C7B"/>
    <w:rsid w:val="00637EC5"/>
    <w:rsid w:val="00640410"/>
    <w:rsid w:val="0064136D"/>
    <w:rsid w:val="00641794"/>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914"/>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6E96"/>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67E"/>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4CD"/>
    <w:rsid w:val="00712680"/>
    <w:rsid w:val="007127D5"/>
    <w:rsid w:val="007132CF"/>
    <w:rsid w:val="007144FA"/>
    <w:rsid w:val="0071462F"/>
    <w:rsid w:val="00714A9F"/>
    <w:rsid w:val="007155D7"/>
    <w:rsid w:val="007156CB"/>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1AFF"/>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918"/>
    <w:rsid w:val="00761BDD"/>
    <w:rsid w:val="00761DC8"/>
    <w:rsid w:val="00762052"/>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2E"/>
    <w:rsid w:val="008A7358"/>
    <w:rsid w:val="008B026C"/>
    <w:rsid w:val="008B0566"/>
    <w:rsid w:val="008B1C54"/>
    <w:rsid w:val="008B1DEE"/>
    <w:rsid w:val="008B3949"/>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2F26"/>
    <w:rsid w:val="009635E7"/>
    <w:rsid w:val="009640B0"/>
    <w:rsid w:val="00964464"/>
    <w:rsid w:val="00965452"/>
    <w:rsid w:val="009658C5"/>
    <w:rsid w:val="00965A11"/>
    <w:rsid w:val="0096622D"/>
    <w:rsid w:val="00966621"/>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7B45"/>
    <w:rsid w:val="009D0387"/>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28A1"/>
    <w:rsid w:val="00A22F12"/>
    <w:rsid w:val="00A231EB"/>
    <w:rsid w:val="00A2324F"/>
    <w:rsid w:val="00A232EF"/>
    <w:rsid w:val="00A2367F"/>
    <w:rsid w:val="00A23A7D"/>
    <w:rsid w:val="00A24C42"/>
    <w:rsid w:val="00A24CD3"/>
    <w:rsid w:val="00A259BB"/>
    <w:rsid w:val="00A25CBC"/>
    <w:rsid w:val="00A2688A"/>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676C8"/>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25DF"/>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818"/>
    <w:rsid w:val="00AF28A7"/>
    <w:rsid w:val="00AF29DC"/>
    <w:rsid w:val="00AF2CD8"/>
    <w:rsid w:val="00AF31AF"/>
    <w:rsid w:val="00AF323F"/>
    <w:rsid w:val="00AF37D6"/>
    <w:rsid w:val="00AF3B95"/>
    <w:rsid w:val="00AF3C60"/>
    <w:rsid w:val="00AF441B"/>
    <w:rsid w:val="00AF47A7"/>
    <w:rsid w:val="00AF56A7"/>
    <w:rsid w:val="00AF5D96"/>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1D5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5CA4"/>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6872"/>
    <w:rsid w:val="00B77909"/>
    <w:rsid w:val="00B77F64"/>
    <w:rsid w:val="00B806C0"/>
    <w:rsid w:val="00B80F9F"/>
    <w:rsid w:val="00B81177"/>
    <w:rsid w:val="00B816EF"/>
    <w:rsid w:val="00B81CE6"/>
    <w:rsid w:val="00B824A2"/>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3848"/>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79C2"/>
    <w:rsid w:val="00BC7AD1"/>
    <w:rsid w:val="00BC7B43"/>
    <w:rsid w:val="00BD0247"/>
    <w:rsid w:val="00BD1993"/>
    <w:rsid w:val="00BD22AC"/>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1E75"/>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52FB"/>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698D"/>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2A78"/>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4D"/>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6FD6"/>
    <w:rsid w:val="00DE7AE7"/>
    <w:rsid w:val="00DF0121"/>
    <w:rsid w:val="00DF0624"/>
    <w:rsid w:val="00DF4789"/>
    <w:rsid w:val="00DF4A2F"/>
    <w:rsid w:val="00DF5049"/>
    <w:rsid w:val="00DF54F9"/>
    <w:rsid w:val="00DF5F09"/>
    <w:rsid w:val="00DF6A34"/>
    <w:rsid w:val="00DF6EC1"/>
    <w:rsid w:val="00DF7698"/>
    <w:rsid w:val="00DF7BAB"/>
    <w:rsid w:val="00E0036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13C3"/>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ADE"/>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0785"/>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3A36"/>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3CD"/>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www.poca.ro/rezultate-proiecte-finantate-din-poca/" TargetMode="External"/><Relationship Id="rId20" Type="http://schemas.openxmlformats.org/officeDocument/2006/relationships/hyperlink" Target="http://www.poca.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monitorizare-program/lista-operatiunilor-selectate-si-finantat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c.europa.eu/sfc/en/2014/support-ms/mon-gui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www.poca.ro/monitorizare-program/lista-operatiunilor-selectate-si-finantate/" TargetMode="External"/><Relationship Id="rId1" Type="http://schemas.openxmlformats.org/officeDocument/2006/relationships/hyperlink" Target="https://mlpda.ro/pages/sna2016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1C209-FE17-47CC-97E9-E42BF2372E2B}">
  <ds:schemaRefs>
    <ds:schemaRef ds:uri="http://schemas.openxmlformats.org/officeDocument/2006/bibliography"/>
  </ds:schemaRefs>
</ds:datastoreItem>
</file>

<file path=customXml/itemProps2.xml><?xml version="1.0" encoding="utf-8"?>
<ds:datastoreItem xmlns:ds="http://schemas.openxmlformats.org/officeDocument/2006/customXml" ds:itemID="{A759449A-618A-4156-9303-6399527A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12037</Words>
  <Characters>69820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81694</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claudia.vasilca</cp:lastModifiedBy>
  <cp:revision>4</cp:revision>
  <cp:lastPrinted>2021-02-22T14:56:00Z</cp:lastPrinted>
  <dcterms:created xsi:type="dcterms:W3CDTF">2021-02-22T14:52:00Z</dcterms:created>
  <dcterms:modified xsi:type="dcterms:W3CDTF">2021-02-22T14:56:00Z</dcterms:modified>
</cp:coreProperties>
</file>