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4272E43" w:rsidR="006A7691" w:rsidRDefault="00E1714E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 w:rsidRPr="00E1714E">
      <w:rPr>
        <w:rFonts w:ascii="Trebuchet MS" w:hAnsi="Trebuchet MS" w:cs="Arial"/>
        <w:i/>
        <w:color w:val="1F497D"/>
        <w:sz w:val="18"/>
        <w:szCs w:val="18"/>
      </w:rPr>
      <w:t>Ghidul solicitantului aferent cererii de proiecte POCA/945/2/3 (IP22/2021)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14E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FDD2-27FE-47BB-83B5-F1F05930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15</cp:revision>
  <cp:lastPrinted>2019-05-28T09:18:00Z</cp:lastPrinted>
  <dcterms:created xsi:type="dcterms:W3CDTF">2019-05-28T09:19:00Z</dcterms:created>
  <dcterms:modified xsi:type="dcterms:W3CDTF">2021-06-07T11:03:00Z</dcterms:modified>
</cp:coreProperties>
</file>